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361F0" w14:textId="1AC9BD14" w:rsidR="00A54DA5" w:rsidRPr="00E95338" w:rsidRDefault="00843759" w:rsidP="00595828">
      <w:pPr>
        <w:spacing w:after="220"/>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proofErr w:type="gramStart"/>
      <w:r w:rsidR="00BC6C82">
        <w:rPr>
          <w:rFonts w:ascii="宋体" w:eastAsia="宋体" w:hAnsi="宋体" w:cs="宋体" w:hint="eastAsia"/>
          <w:color w:val="auto"/>
          <w:sz w:val="24"/>
        </w:rPr>
        <w:t>海优新材</w:t>
      </w:r>
      <w:proofErr w:type="gramEnd"/>
    </w:p>
    <w:p w14:paraId="008F7E1B" w14:textId="18431546" w:rsidR="00BE5F2C" w:rsidRPr="00E95338" w:rsidRDefault="00BC6C82" w:rsidP="00F35881">
      <w:pPr>
        <w:spacing w:after="0" w:line="360"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F35881">
      <w:pPr>
        <w:spacing w:after="0" w:line="360"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251D2E08" w:rsidR="00A54DA5" w:rsidRPr="00E95338" w:rsidRDefault="00323FF4" w:rsidP="00C531B8">
      <w:pPr>
        <w:spacing w:after="0"/>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BC6C82">
        <w:rPr>
          <w:rFonts w:ascii="宋体" w:eastAsia="宋体" w:hAnsi="宋体" w:cs="宋体"/>
          <w:color w:val="auto"/>
          <w:sz w:val="24"/>
        </w:rPr>
        <w:t>1</w:t>
      </w:r>
    </w:p>
    <w:tbl>
      <w:tblPr>
        <w:tblStyle w:val="TableGrid"/>
        <w:tblW w:w="9976" w:type="dxa"/>
        <w:jc w:val="center"/>
        <w:tblInd w:w="0" w:type="dxa"/>
        <w:tblCellMar>
          <w:left w:w="108" w:type="dxa"/>
          <w:bottom w:w="41" w:type="dxa"/>
        </w:tblCellMar>
        <w:tblLook w:val="04A0" w:firstRow="1" w:lastRow="0" w:firstColumn="1" w:lastColumn="0" w:noHBand="0" w:noVBand="1"/>
      </w:tblPr>
      <w:tblGrid>
        <w:gridCol w:w="1838"/>
        <w:gridCol w:w="8138"/>
      </w:tblGrid>
      <w:tr w:rsidR="009D70C1" w:rsidRPr="009E56DA" w14:paraId="5AC7F51B" w14:textId="77777777" w:rsidTr="00A73597">
        <w:trPr>
          <w:trHeight w:val="188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9E56DA" w:rsidRDefault="00E0201F" w:rsidP="00A73597">
            <w:pPr>
              <w:snapToGrid w:val="0"/>
              <w:spacing w:beforeLines="30" w:before="72" w:afterLines="30" w:after="72" w:line="240" w:lineRule="auto"/>
              <w:ind w:right="110"/>
              <w:jc w:val="both"/>
              <w:rPr>
                <w:rFonts w:ascii="宋体" w:eastAsia="宋体" w:hAnsi="宋体"/>
                <w:b/>
                <w:color w:val="auto"/>
                <w:sz w:val="24"/>
                <w:szCs w:val="24"/>
              </w:rPr>
            </w:pPr>
            <w:r w:rsidRPr="009E56DA">
              <w:rPr>
                <w:rFonts w:ascii="宋体" w:eastAsia="宋体" w:hAnsi="宋体" w:cs="宋体"/>
                <w:b/>
                <w:color w:val="auto"/>
                <w:sz w:val="24"/>
                <w:szCs w:val="24"/>
              </w:rPr>
              <w:t>投资者关系活动类别</w:t>
            </w:r>
          </w:p>
        </w:tc>
        <w:tc>
          <w:tcPr>
            <w:tcW w:w="8138" w:type="dxa"/>
            <w:tcBorders>
              <w:top w:val="single" w:sz="4" w:space="0" w:color="000000"/>
              <w:left w:val="single" w:sz="4" w:space="0" w:color="000000"/>
              <w:bottom w:val="single" w:sz="4" w:space="0" w:color="000000"/>
              <w:right w:val="single" w:sz="4" w:space="0" w:color="000000"/>
            </w:tcBorders>
            <w:vAlign w:val="center"/>
          </w:tcPr>
          <w:p w14:paraId="778D0298" w14:textId="68B10D13" w:rsidR="00A54DA5" w:rsidRPr="00B64DE5" w:rsidRDefault="00B33B67" w:rsidP="00F05611">
            <w:pPr>
              <w:snapToGrid w:val="0"/>
              <w:spacing w:beforeLines="30" w:before="72" w:afterLines="30" w:after="72" w:line="240" w:lineRule="auto"/>
              <w:jc w:val="both"/>
              <w:rPr>
                <w:rFonts w:ascii="宋体" w:eastAsia="宋体" w:hAnsi="宋体"/>
                <w:color w:val="auto"/>
                <w:sz w:val="24"/>
                <w:szCs w:val="24"/>
              </w:rPr>
            </w:pPr>
            <w:r w:rsidRPr="009E56DA">
              <w:rPr>
                <w:rFonts w:ascii="宋体" w:eastAsia="宋体" w:hAnsi="宋体" w:cs="宋体"/>
                <w:color w:val="auto"/>
                <w:sz w:val="24"/>
                <w:szCs w:val="24"/>
              </w:rPr>
              <w:t>□</w:t>
            </w:r>
            <w:r w:rsidR="00E0201F" w:rsidRPr="00FB0746">
              <w:rPr>
                <w:rFonts w:ascii="宋体" w:eastAsia="宋体" w:hAnsi="宋体" w:cs="宋体"/>
                <w:color w:val="auto"/>
                <w:sz w:val="24"/>
                <w:szCs w:val="24"/>
              </w:rPr>
              <w:t>特定对象调研</w:t>
            </w:r>
            <w:r w:rsidR="00E0201F" w:rsidRPr="009E56DA">
              <w:rPr>
                <w:rFonts w:ascii="宋体" w:eastAsia="宋体" w:hAnsi="宋体" w:cs="宋体"/>
                <w:color w:val="auto"/>
                <w:sz w:val="24"/>
                <w:szCs w:val="24"/>
              </w:rPr>
              <w:t xml:space="preserve">       </w:t>
            </w:r>
            <w:r>
              <w:rPr>
                <w:rFonts w:ascii="宋体" w:eastAsia="宋体" w:hAnsi="宋体" w:cs="宋体" w:hint="eastAsia"/>
                <w:color w:val="auto"/>
                <w:sz w:val="24"/>
                <w:szCs w:val="24"/>
              </w:rPr>
              <w:t xml:space="preserve"> </w:t>
            </w:r>
            <w:r>
              <w:rPr>
                <w:rFonts w:ascii="宋体" w:eastAsia="宋体" w:hAnsi="宋体" w:cs="宋体"/>
                <w:color w:val="auto"/>
                <w:sz w:val="24"/>
                <w:szCs w:val="24"/>
              </w:rPr>
              <w:t>■</w:t>
            </w:r>
            <w:r w:rsidR="00E0201F" w:rsidRPr="009E56DA">
              <w:rPr>
                <w:rFonts w:ascii="宋体" w:eastAsia="宋体" w:hAnsi="宋体" w:cs="宋体"/>
                <w:color w:val="auto"/>
                <w:sz w:val="24"/>
                <w:szCs w:val="24"/>
              </w:rPr>
              <w:t>分析师会议</w:t>
            </w:r>
          </w:p>
          <w:p w14:paraId="77A97F9F" w14:textId="50F15234" w:rsidR="00A54DA5" w:rsidRPr="00893426" w:rsidRDefault="00E0201F" w:rsidP="00F05611">
            <w:pPr>
              <w:snapToGrid w:val="0"/>
              <w:spacing w:beforeLines="30" w:before="72" w:afterLines="30" w:after="72" w:line="240" w:lineRule="auto"/>
              <w:jc w:val="both"/>
              <w:rPr>
                <w:rFonts w:ascii="宋体" w:eastAsia="宋体" w:hAnsi="宋体"/>
                <w:color w:val="auto"/>
                <w:sz w:val="24"/>
                <w:szCs w:val="24"/>
              </w:rPr>
            </w:pPr>
            <w:r w:rsidRPr="009E56DA">
              <w:rPr>
                <w:rFonts w:ascii="宋体" w:eastAsia="宋体" w:hAnsi="宋体" w:cs="宋体"/>
                <w:color w:val="auto"/>
                <w:sz w:val="24"/>
                <w:szCs w:val="24"/>
              </w:rPr>
              <w:t xml:space="preserve">□媒体采访            </w:t>
            </w:r>
            <w:r w:rsidR="00BC6C82" w:rsidRPr="009E56DA">
              <w:rPr>
                <w:rFonts w:ascii="宋体" w:eastAsia="宋体" w:hAnsi="宋体" w:cs="宋体"/>
                <w:color w:val="auto"/>
                <w:sz w:val="24"/>
                <w:szCs w:val="24"/>
              </w:rPr>
              <w:t>□</w:t>
            </w:r>
            <w:r w:rsidRPr="00893426">
              <w:rPr>
                <w:rFonts w:ascii="宋体" w:eastAsia="宋体" w:hAnsi="宋体" w:cs="宋体"/>
                <w:color w:val="auto"/>
                <w:sz w:val="24"/>
                <w:szCs w:val="24"/>
              </w:rPr>
              <w:t>业绩说明会</w:t>
            </w:r>
          </w:p>
          <w:p w14:paraId="3C91E116" w14:textId="51A6A715" w:rsidR="00A54DA5" w:rsidRPr="00893426" w:rsidRDefault="00E0201F" w:rsidP="00F05611">
            <w:pPr>
              <w:snapToGrid w:val="0"/>
              <w:spacing w:beforeLines="30" w:before="72" w:afterLines="30" w:after="72" w:line="240" w:lineRule="auto"/>
              <w:jc w:val="both"/>
              <w:rPr>
                <w:rFonts w:ascii="宋体" w:eastAsia="宋体" w:hAnsi="宋体"/>
                <w:color w:val="auto"/>
                <w:sz w:val="24"/>
                <w:szCs w:val="24"/>
              </w:rPr>
            </w:pPr>
            <w:r w:rsidRPr="00893426">
              <w:rPr>
                <w:rFonts w:ascii="宋体" w:eastAsia="宋体" w:hAnsi="宋体" w:cs="宋体"/>
                <w:color w:val="auto"/>
                <w:sz w:val="24"/>
                <w:szCs w:val="24"/>
              </w:rPr>
              <w:t xml:space="preserve">□新闻发布会          </w:t>
            </w:r>
            <w:r w:rsidR="00AE0F00" w:rsidRPr="009E56DA">
              <w:rPr>
                <w:rFonts w:ascii="宋体" w:eastAsia="宋体" w:hAnsi="宋体" w:cs="宋体"/>
                <w:color w:val="auto"/>
                <w:sz w:val="24"/>
                <w:szCs w:val="24"/>
              </w:rPr>
              <w:t>□</w:t>
            </w:r>
            <w:r w:rsidRPr="00893426">
              <w:rPr>
                <w:rFonts w:ascii="宋体" w:eastAsia="宋体" w:hAnsi="宋体" w:cs="宋体"/>
                <w:color w:val="auto"/>
                <w:sz w:val="24"/>
                <w:szCs w:val="24"/>
              </w:rPr>
              <w:t>路演活动</w:t>
            </w:r>
          </w:p>
          <w:p w14:paraId="4374D93E" w14:textId="0DEB8EF2" w:rsidR="00A54DA5" w:rsidRPr="009E56DA" w:rsidRDefault="00F6780D" w:rsidP="00F05611">
            <w:pPr>
              <w:snapToGrid w:val="0"/>
              <w:spacing w:beforeLines="30" w:before="72" w:afterLines="30" w:after="72" w:line="240" w:lineRule="auto"/>
              <w:jc w:val="both"/>
              <w:rPr>
                <w:rFonts w:ascii="宋体" w:eastAsia="宋体" w:hAnsi="宋体"/>
                <w:color w:val="auto"/>
                <w:sz w:val="24"/>
                <w:szCs w:val="24"/>
              </w:rPr>
            </w:pPr>
            <w:r w:rsidRPr="004B106C">
              <w:rPr>
                <w:rFonts w:ascii="宋体" w:eastAsia="宋体" w:hAnsi="宋体" w:cs="宋体" w:hint="eastAsia"/>
                <w:color w:val="auto"/>
                <w:sz w:val="24"/>
                <w:szCs w:val="24"/>
              </w:rPr>
              <w:t>□</w:t>
            </w:r>
            <w:r w:rsidR="00E0201F" w:rsidRPr="00893426">
              <w:rPr>
                <w:rFonts w:ascii="宋体" w:eastAsia="宋体" w:hAnsi="宋体" w:cs="宋体"/>
                <w:color w:val="auto"/>
                <w:sz w:val="24"/>
                <w:szCs w:val="24"/>
              </w:rPr>
              <w:t>现场参观            □一对一沟通</w:t>
            </w:r>
          </w:p>
          <w:p w14:paraId="74BEE79A" w14:textId="6C5FA624" w:rsidR="00A54DA5" w:rsidRPr="00601FC0" w:rsidRDefault="00F6780D" w:rsidP="007F7291">
            <w:pPr>
              <w:snapToGrid w:val="0"/>
              <w:spacing w:beforeLines="30" w:before="72" w:afterLines="30" w:after="72" w:line="240" w:lineRule="auto"/>
              <w:jc w:val="both"/>
              <w:rPr>
                <w:rFonts w:ascii="宋体" w:eastAsia="宋体" w:hAnsi="宋体"/>
                <w:color w:val="auto"/>
                <w:sz w:val="24"/>
                <w:szCs w:val="24"/>
                <w:u w:val="single"/>
              </w:rPr>
            </w:pPr>
            <w:r w:rsidRPr="004B106C">
              <w:rPr>
                <w:rFonts w:ascii="宋体" w:eastAsia="宋体" w:hAnsi="宋体" w:cs="宋体" w:hint="eastAsia"/>
                <w:color w:val="auto"/>
                <w:sz w:val="24"/>
                <w:szCs w:val="24"/>
              </w:rPr>
              <w:t>□</w:t>
            </w:r>
            <w:r w:rsidR="00E0201F" w:rsidRPr="009E56DA">
              <w:rPr>
                <w:rFonts w:ascii="宋体" w:eastAsia="宋体" w:hAnsi="宋体" w:cs="宋体"/>
                <w:color w:val="auto"/>
                <w:sz w:val="24"/>
                <w:szCs w:val="24"/>
              </w:rPr>
              <w:t>其他</w:t>
            </w:r>
          </w:p>
        </w:tc>
      </w:tr>
      <w:tr w:rsidR="009D70C1" w:rsidRPr="00836229" w14:paraId="51B691C1" w14:textId="77777777" w:rsidTr="00DC7B8B">
        <w:trPr>
          <w:trHeight w:val="1339"/>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9E56DA" w:rsidRDefault="00E0201F" w:rsidP="00F05611">
            <w:pPr>
              <w:snapToGrid w:val="0"/>
              <w:spacing w:beforeLines="30" w:before="72" w:afterLines="30" w:after="72" w:line="240" w:lineRule="auto"/>
              <w:ind w:right="110"/>
              <w:jc w:val="both"/>
              <w:rPr>
                <w:rFonts w:ascii="宋体" w:eastAsia="宋体" w:hAnsi="宋体"/>
                <w:b/>
                <w:color w:val="auto"/>
                <w:sz w:val="24"/>
                <w:szCs w:val="24"/>
              </w:rPr>
            </w:pPr>
            <w:r w:rsidRPr="009E56DA">
              <w:rPr>
                <w:rFonts w:ascii="宋体" w:eastAsia="宋体" w:hAnsi="宋体" w:cs="宋体"/>
                <w:b/>
                <w:color w:val="auto"/>
                <w:sz w:val="24"/>
                <w:szCs w:val="24"/>
              </w:rPr>
              <w:t>参与单位</w:t>
            </w:r>
            <w:r w:rsidR="00844AC4" w:rsidRPr="009E56DA">
              <w:rPr>
                <w:rFonts w:ascii="宋体" w:eastAsia="宋体" w:hAnsi="宋体" w:cs="宋体" w:hint="eastAsia"/>
                <w:b/>
                <w:color w:val="auto"/>
                <w:sz w:val="24"/>
                <w:szCs w:val="24"/>
              </w:rPr>
              <w:t>名称</w:t>
            </w:r>
            <w:r w:rsidR="00595828" w:rsidRPr="009E56DA">
              <w:rPr>
                <w:rFonts w:ascii="宋体" w:eastAsia="宋体" w:hAnsi="宋体" w:cs="宋体" w:hint="eastAsia"/>
                <w:b/>
                <w:color w:val="auto"/>
                <w:sz w:val="24"/>
                <w:szCs w:val="24"/>
              </w:rPr>
              <w:t>及人员</w:t>
            </w:r>
            <w:r w:rsidR="007E3B38" w:rsidRPr="009E56DA">
              <w:rPr>
                <w:rFonts w:ascii="宋体" w:eastAsia="宋体" w:hAnsi="宋体" w:cs="宋体" w:hint="eastAsia"/>
                <w:b/>
                <w:color w:val="auto"/>
                <w:sz w:val="24"/>
                <w:szCs w:val="24"/>
              </w:rPr>
              <w:t>姓名</w:t>
            </w:r>
          </w:p>
        </w:tc>
        <w:tc>
          <w:tcPr>
            <w:tcW w:w="8138" w:type="dxa"/>
            <w:tcBorders>
              <w:top w:val="single" w:sz="4" w:space="0" w:color="000000"/>
              <w:left w:val="single" w:sz="4" w:space="0" w:color="000000"/>
              <w:bottom w:val="single" w:sz="4" w:space="0" w:color="000000"/>
              <w:right w:val="single" w:sz="4" w:space="0" w:color="000000"/>
            </w:tcBorders>
            <w:vAlign w:val="center"/>
          </w:tcPr>
          <w:p w14:paraId="10909FC6" w14:textId="5D91783B" w:rsidR="00475496" w:rsidRDefault="00B64DE5"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长江证券：曹海花、杨骕、王耀</w:t>
            </w:r>
          </w:p>
          <w:p w14:paraId="2E733FF6" w14:textId="30BE5C15" w:rsidR="00475496" w:rsidRDefault="00B64DE5"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长信基金：周鸿博、陈言午</w:t>
            </w:r>
          </w:p>
          <w:p w14:paraId="67824C25" w14:textId="11DF53A5" w:rsidR="00475496" w:rsidRDefault="00B64DE5" w:rsidP="00C11D33">
            <w:pPr>
              <w:snapToGrid w:val="0"/>
              <w:spacing w:beforeLines="30" w:before="72" w:afterLines="30" w:after="72" w:line="240" w:lineRule="auto"/>
              <w:jc w:val="both"/>
              <w:rPr>
                <w:rFonts w:ascii="宋体" w:eastAsia="宋体" w:hAnsi="宋体"/>
                <w:color w:val="auto"/>
                <w:sz w:val="24"/>
                <w:szCs w:val="24"/>
              </w:rPr>
            </w:pPr>
            <w:proofErr w:type="gramStart"/>
            <w:r>
              <w:rPr>
                <w:rFonts w:ascii="宋体" w:eastAsia="宋体" w:hAnsi="宋体" w:hint="eastAsia"/>
                <w:color w:val="auto"/>
                <w:sz w:val="24"/>
                <w:szCs w:val="24"/>
              </w:rPr>
              <w:t>西部利</w:t>
            </w:r>
            <w:proofErr w:type="gramEnd"/>
            <w:r>
              <w:rPr>
                <w:rFonts w:ascii="宋体" w:eastAsia="宋体" w:hAnsi="宋体" w:hint="eastAsia"/>
                <w:color w:val="auto"/>
                <w:sz w:val="24"/>
                <w:szCs w:val="24"/>
              </w:rPr>
              <w:t>得：邹玲玲</w:t>
            </w:r>
          </w:p>
          <w:p w14:paraId="5C1BE00D" w14:textId="3F989564" w:rsidR="00475496" w:rsidRDefault="00C11D33" w:rsidP="00C11D33">
            <w:pPr>
              <w:snapToGrid w:val="0"/>
              <w:spacing w:beforeLines="30" w:before="72" w:afterLines="30" w:after="72" w:line="240" w:lineRule="auto"/>
              <w:jc w:val="both"/>
              <w:rPr>
                <w:rFonts w:ascii="宋体" w:eastAsia="宋体" w:hAnsi="宋体"/>
                <w:color w:val="auto"/>
                <w:sz w:val="24"/>
                <w:szCs w:val="24"/>
              </w:rPr>
            </w:pPr>
            <w:proofErr w:type="gramStart"/>
            <w:r>
              <w:rPr>
                <w:rFonts w:ascii="宋体" w:eastAsia="宋体" w:hAnsi="宋体" w:hint="eastAsia"/>
                <w:color w:val="auto"/>
                <w:sz w:val="24"/>
                <w:szCs w:val="24"/>
              </w:rPr>
              <w:t>国寿安保</w:t>
            </w:r>
            <w:proofErr w:type="gramEnd"/>
            <w:r>
              <w:rPr>
                <w:rFonts w:ascii="宋体" w:eastAsia="宋体" w:hAnsi="宋体" w:hint="eastAsia"/>
                <w:color w:val="auto"/>
                <w:sz w:val="24"/>
                <w:szCs w:val="24"/>
              </w:rPr>
              <w:t>：高志鹏</w:t>
            </w:r>
          </w:p>
          <w:p w14:paraId="2CD30B06" w14:textId="5BA7FCDC" w:rsidR="00475496" w:rsidRDefault="00C11D33" w:rsidP="00C11D33">
            <w:pPr>
              <w:snapToGrid w:val="0"/>
              <w:spacing w:beforeLines="30" w:before="72" w:afterLines="30" w:after="72" w:line="240" w:lineRule="auto"/>
              <w:jc w:val="both"/>
              <w:rPr>
                <w:rFonts w:ascii="宋体" w:eastAsia="宋体" w:hAnsi="宋体"/>
                <w:color w:val="auto"/>
                <w:sz w:val="24"/>
                <w:szCs w:val="24"/>
              </w:rPr>
            </w:pPr>
            <w:proofErr w:type="gramStart"/>
            <w:r>
              <w:rPr>
                <w:rFonts w:ascii="宋体" w:eastAsia="宋体" w:hAnsi="宋体" w:hint="eastAsia"/>
                <w:color w:val="auto"/>
                <w:sz w:val="24"/>
                <w:szCs w:val="24"/>
              </w:rPr>
              <w:t>汇安基金</w:t>
            </w:r>
            <w:proofErr w:type="gramEnd"/>
            <w:r>
              <w:rPr>
                <w:rFonts w:ascii="宋体" w:eastAsia="宋体" w:hAnsi="宋体" w:hint="eastAsia"/>
                <w:color w:val="auto"/>
                <w:sz w:val="24"/>
                <w:szCs w:val="24"/>
              </w:rPr>
              <w:t>：王明路</w:t>
            </w:r>
          </w:p>
          <w:p w14:paraId="2B8AC097" w14:textId="569C7477" w:rsidR="00475496" w:rsidRDefault="00C11D33"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北大方正人寿：陆晓菁</w:t>
            </w:r>
          </w:p>
          <w:p w14:paraId="18A7098F" w14:textId="4B2CCC53" w:rsidR="00475496" w:rsidRDefault="00C11D33"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广发证券：胡泽</w:t>
            </w:r>
          </w:p>
          <w:p w14:paraId="6AD55989" w14:textId="10A776DA" w:rsidR="00475496" w:rsidRDefault="00C11D33"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朱雀</w:t>
            </w:r>
            <w:r w:rsidR="00475496">
              <w:rPr>
                <w:rFonts w:ascii="宋体" w:eastAsia="宋体" w:hAnsi="宋体" w:hint="eastAsia"/>
                <w:color w:val="auto"/>
                <w:sz w:val="24"/>
                <w:szCs w:val="24"/>
              </w:rPr>
              <w:t>投资</w:t>
            </w:r>
            <w:r>
              <w:rPr>
                <w:rFonts w:ascii="宋体" w:eastAsia="宋体" w:hAnsi="宋体" w:hint="eastAsia"/>
                <w:color w:val="auto"/>
                <w:sz w:val="24"/>
                <w:szCs w:val="24"/>
              </w:rPr>
              <w:t>：胡荣春</w:t>
            </w:r>
          </w:p>
          <w:p w14:paraId="5F480582" w14:textId="038755DA" w:rsidR="00475496" w:rsidRDefault="00C11D33"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中银国际：张丽新</w:t>
            </w:r>
          </w:p>
          <w:p w14:paraId="2D4BA17D" w14:textId="4F8D272F" w:rsidR="009E6EFD" w:rsidRDefault="009E6EFD"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富国基金：</w:t>
            </w:r>
            <w:proofErr w:type="gramStart"/>
            <w:r>
              <w:rPr>
                <w:rFonts w:ascii="宋体" w:eastAsia="宋体" w:hAnsi="宋体" w:hint="eastAsia"/>
                <w:color w:val="auto"/>
                <w:sz w:val="24"/>
                <w:szCs w:val="24"/>
              </w:rPr>
              <w:t>朱馨远</w:t>
            </w:r>
            <w:proofErr w:type="gramEnd"/>
          </w:p>
          <w:p w14:paraId="627C8445" w14:textId="75250F29" w:rsidR="009E6EFD" w:rsidRDefault="009E6EFD" w:rsidP="00C11D33">
            <w:pPr>
              <w:snapToGrid w:val="0"/>
              <w:spacing w:beforeLines="30" w:before="72" w:afterLines="30" w:after="72" w:line="240" w:lineRule="auto"/>
              <w:jc w:val="both"/>
              <w:rPr>
                <w:rFonts w:ascii="宋体" w:eastAsia="宋体" w:hAnsi="宋体"/>
                <w:color w:val="auto"/>
                <w:sz w:val="24"/>
                <w:szCs w:val="24"/>
              </w:rPr>
            </w:pPr>
            <w:proofErr w:type="gramStart"/>
            <w:r>
              <w:rPr>
                <w:rFonts w:ascii="宋体" w:eastAsia="宋体" w:hAnsi="宋体" w:hint="eastAsia"/>
                <w:color w:val="auto"/>
                <w:sz w:val="24"/>
                <w:szCs w:val="24"/>
              </w:rPr>
              <w:t>浙商基金</w:t>
            </w:r>
            <w:proofErr w:type="gramEnd"/>
            <w:r>
              <w:rPr>
                <w:rFonts w:ascii="宋体" w:eastAsia="宋体" w:hAnsi="宋体" w:hint="eastAsia"/>
                <w:color w:val="auto"/>
                <w:sz w:val="24"/>
                <w:szCs w:val="24"/>
              </w:rPr>
              <w:t>：柴明</w:t>
            </w:r>
          </w:p>
          <w:p w14:paraId="3A86B9C4" w14:textId="2101294B" w:rsidR="009E6EFD" w:rsidRDefault="009E6EFD"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平安资管：秦石</w:t>
            </w:r>
          </w:p>
          <w:p w14:paraId="4499DBB7" w14:textId="1B8621A1" w:rsidR="009E6EFD" w:rsidRDefault="009E6EFD"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弘毅远方：何茜</w:t>
            </w:r>
          </w:p>
          <w:p w14:paraId="03C4E8F2" w14:textId="60B88295" w:rsidR="009E6EFD" w:rsidRDefault="009E6EFD"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中信证券：刘锐</w:t>
            </w:r>
          </w:p>
          <w:p w14:paraId="2176796E" w14:textId="31170E9B" w:rsidR="009E6EFD" w:rsidRDefault="009E6EFD"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中国人保：张显宁</w:t>
            </w:r>
          </w:p>
          <w:p w14:paraId="00CCF3EE" w14:textId="69083400" w:rsidR="00C11D33" w:rsidRPr="009E56DA" w:rsidRDefault="00637674" w:rsidP="00C11D33">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（以上排名不分先后）</w:t>
            </w:r>
          </w:p>
        </w:tc>
      </w:tr>
      <w:tr w:rsidR="009D70C1" w:rsidRPr="009E56DA" w14:paraId="06D18C99" w14:textId="77777777" w:rsidTr="009A2E76">
        <w:trPr>
          <w:trHeight w:val="23"/>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9E56DA" w:rsidRDefault="00E0201F" w:rsidP="00F05611">
            <w:pPr>
              <w:snapToGrid w:val="0"/>
              <w:spacing w:beforeLines="30" w:before="72" w:afterLines="30" w:after="72" w:line="240" w:lineRule="auto"/>
              <w:ind w:right="110"/>
              <w:jc w:val="both"/>
              <w:rPr>
                <w:rFonts w:ascii="宋体" w:eastAsia="宋体" w:hAnsi="宋体"/>
                <w:b/>
                <w:color w:val="auto"/>
                <w:sz w:val="24"/>
                <w:szCs w:val="24"/>
              </w:rPr>
            </w:pPr>
            <w:r w:rsidRPr="009E56DA">
              <w:rPr>
                <w:rFonts w:ascii="宋体" w:eastAsia="宋体" w:hAnsi="宋体" w:cs="宋体"/>
                <w:b/>
                <w:color w:val="auto"/>
                <w:sz w:val="24"/>
                <w:szCs w:val="24"/>
              </w:rPr>
              <w:t>时间</w:t>
            </w:r>
          </w:p>
        </w:tc>
        <w:tc>
          <w:tcPr>
            <w:tcW w:w="8138" w:type="dxa"/>
            <w:tcBorders>
              <w:top w:val="single" w:sz="4" w:space="0" w:color="000000"/>
              <w:left w:val="single" w:sz="4" w:space="0" w:color="000000"/>
              <w:bottom w:val="single" w:sz="4" w:space="0" w:color="000000"/>
              <w:right w:val="single" w:sz="4" w:space="0" w:color="000000"/>
            </w:tcBorders>
            <w:vAlign w:val="center"/>
          </w:tcPr>
          <w:p w14:paraId="4EA764C4" w14:textId="051DAA2B" w:rsidR="00A54DA5" w:rsidRPr="009E56DA" w:rsidRDefault="0069321E" w:rsidP="00BC6C82">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color w:val="auto"/>
                <w:sz w:val="24"/>
                <w:szCs w:val="24"/>
              </w:rPr>
              <w:t>2021</w:t>
            </w:r>
            <w:r>
              <w:rPr>
                <w:rFonts w:ascii="宋体" w:eastAsia="宋体" w:hAnsi="宋体" w:hint="eastAsia"/>
                <w:color w:val="auto"/>
                <w:sz w:val="24"/>
                <w:szCs w:val="24"/>
              </w:rPr>
              <w:t>年</w:t>
            </w:r>
            <w:r w:rsidR="00C11D33">
              <w:rPr>
                <w:rFonts w:ascii="宋体" w:eastAsia="宋体" w:hAnsi="宋体" w:hint="eastAsia"/>
                <w:color w:val="auto"/>
                <w:sz w:val="24"/>
                <w:szCs w:val="24"/>
              </w:rPr>
              <w:t>02</w:t>
            </w:r>
            <w:r>
              <w:rPr>
                <w:rFonts w:ascii="宋体" w:eastAsia="宋体" w:hAnsi="宋体" w:hint="eastAsia"/>
                <w:color w:val="auto"/>
                <w:sz w:val="24"/>
                <w:szCs w:val="24"/>
              </w:rPr>
              <w:t>月</w:t>
            </w:r>
            <w:r w:rsidR="00C11D33">
              <w:rPr>
                <w:rFonts w:ascii="宋体" w:eastAsia="宋体" w:hAnsi="宋体" w:hint="eastAsia"/>
                <w:color w:val="auto"/>
                <w:sz w:val="24"/>
                <w:szCs w:val="24"/>
              </w:rPr>
              <w:t>23</w:t>
            </w:r>
            <w:r>
              <w:rPr>
                <w:rFonts w:ascii="宋体" w:eastAsia="宋体" w:hAnsi="宋体" w:hint="eastAsia"/>
                <w:color w:val="auto"/>
                <w:sz w:val="24"/>
                <w:szCs w:val="24"/>
              </w:rPr>
              <w:t>日</w:t>
            </w:r>
          </w:p>
        </w:tc>
      </w:tr>
      <w:tr w:rsidR="009D70C1" w:rsidRPr="009E56DA" w14:paraId="5EBCB399" w14:textId="77777777" w:rsidTr="009A2E76">
        <w:trPr>
          <w:trHeight w:val="23"/>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9E56DA" w:rsidRDefault="00E0201F" w:rsidP="00F05611">
            <w:pPr>
              <w:snapToGrid w:val="0"/>
              <w:spacing w:beforeLines="30" w:before="72" w:afterLines="30" w:after="72" w:line="240" w:lineRule="auto"/>
              <w:ind w:right="110"/>
              <w:jc w:val="both"/>
              <w:rPr>
                <w:rFonts w:ascii="宋体" w:eastAsia="宋体" w:hAnsi="宋体"/>
                <w:b/>
                <w:color w:val="auto"/>
                <w:sz w:val="24"/>
                <w:szCs w:val="24"/>
              </w:rPr>
            </w:pPr>
            <w:r w:rsidRPr="009E56DA">
              <w:rPr>
                <w:rFonts w:ascii="宋体" w:eastAsia="宋体" w:hAnsi="宋体" w:cs="宋体"/>
                <w:b/>
                <w:color w:val="auto"/>
                <w:sz w:val="24"/>
                <w:szCs w:val="24"/>
              </w:rPr>
              <w:t>地点</w:t>
            </w:r>
          </w:p>
        </w:tc>
        <w:tc>
          <w:tcPr>
            <w:tcW w:w="8138" w:type="dxa"/>
            <w:tcBorders>
              <w:top w:val="single" w:sz="4" w:space="0" w:color="000000"/>
              <w:left w:val="single" w:sz="4" w:space="0" w:color="000000"/>
              <w:bottom w:val="single" w:sz="4" w:space="0" w:color="000000"/>
              <w:right w:val="single" w:sz="4" w:space="0" w:color="000000"/>
            </w:tcBorders>
            <w:vAlign w:val="center"/>
          </w:tcPr>
          <w:p w14:paraId="420BEE2B" w14:textId="4EFB2F3F" w:rsidR="00577463" w:rsidRPr="009E56DA" w:rsidRDefault="00C11D33" w:rsidP="00C50661">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浦东</w:t>
            </w:r>
            <w:proofErr w:type="gramStart"/>
            <w:r>
              <w:rPr>
                <w:rFonts w:ascii="宋体" w:eastAsia="宋体" w:hAnsi="宋体" w:hint="eastAsia"/>
                <w:color w:val="auto"/>
                <w:sz w:val="24"/>
                <w:szCs w:val="24"/>
              </w:rPr>
              <w:t>新区世纪</w:t>
            </w:r>
            <w:proofErr w:type="gramEnd"/>
            <w:r>
              <w:rPr>
                <w:rFonts w:ascii="宋体" w:eastAsia="宋体" w:hAnsi="宋体" w:hint="eastAsia"/>
                <w:color w:val="auto"/>
                <w:sz w:val="24"/>
                <w:szCs w:val="24"/>
              </w:rPr>
              <w:t>汇广场一座 长江证券</w:t>
            </w:r>
          </w:p>
        </w:tc>
      </w:tr>
      <w:tr w:rsidR="009D70C1" w:rsidRPr="009E56DA" w14:paraId="41CB7F50" w14:textId="77777777" w:rsidTr="001A20DC">
        <w:trPr>
          <w:trHeight w:val="456"/>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9E56DA" w:rsidRDefault="00A0500B" w:rsidP="00F05611">
            <w:pPr>
              <w:snapToGrid w:val="0"/>
              <w:spacing w:beforeLines="30" w:before="72" w:afterLines="30" w:after="72" w:line="240" w:lineRule="auto"/>
              <w:ind w:right="110"/>
              <w:jc w:val="both"/>
              <w:rPr>
                <w:rFonts w:ascii="宋体" w:eastAsia="宋体" w:hAnsi="宋体"/>
                <w:b/>
                <w:color w:val="auto"/>
                <w:sz w:val="24"/>
                <w:szCs w:val="24"/>
              </w:rPr>
            </w:pPr>
            <w:r w:rsidRPr="009E56DA">
              <w:rPr>
                <w:rFonts w:ascii="宋体" w:eastAsia="宋体" w:hAnsi="宋体" w:cs="宋体" w:hint="eastAsia"/>
                <w:b/>
                <w:color w:val="auto"/>
                <w:sz w:val="24"/>
                <w:szCs w:val="24"/>
              </w:rPr>
              <w:t>公司</w:t>
            </w:r>
            <w:r w:rsidR="00E0201F" w:rsidRPr="009E56DA">
              <w:rPr>
                <w:rFonts w:ascii="宋体" w:eastAsia="宋体" w:hAnsi="宋体" w:cs="宋体"/>
                <w:b/>
                <w:color w:val="auto"/>
                <w:sz w:val="24"/>
                <w:szCs w:val="24"/>
              </w:rPr>
              <w:t>接待人员</w:t>
            </w:r>
            <w:r w:rsidR="001C3066" w:rsidRPr="009E56DA">
              <w:rPr>
                <w:rFonts w:ascii="宋体" w:eastAsia="宋体" w:hAnsi="宋体" w:cs="宋体" w:hint="eastAsia"/>
                <w:b/>
                <w:color w:val="auto"/>
                <w:sz w:val="24"/>
                <w:szCs w:val="24"/>
              </w:rPr>
              <w:t>姓名</w:t>
            </w:r>
          </w:p>
        </w:tc>
        <w:tc>
          <w:tcPr>
            <w:tcW w:w="8138" w:type="dxa"/>
            <w:tcBorders>
              <w:top w:val="single" w:sz="4" w:space="0" w:color="000000"/>
              <w:left w:val="single" w:sz="4" w:space="0" w:color="000000"/>
              <w:bottom w:val="single" w:sz="4" w:space="0" w:color="000000"/>
              <w:right w:val="single" w:sz="4" w:space="0" w:color="000000"/>
            </w:tcBorders>
            <w:vAlign w:val="center"/>
          </w:tcPr>
          <w:p w14:paraId="38998472" w14:textId="77777777" w:rsidR="00965077" w:rsidRDefault="00C11D33" w:rsidP="00851362">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董事会秘书：李晓昱</w:t>
            </w:r>
          </w:p>
          <w:p w14:paraId="61C0F031" w14:textId="4021C64D" w:rsidR="00C11D33" w:rsidRPr="00C731E6" w:rsidRDefault="00C11D33" w:rsidP="00851362">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证券事务代表：曹燕</w:t>
            </w:r>
          </w:p>
        </w:tc>
      </w:tr>
      <w:tr w:rsidR="00B15A90" w:rsidRPr="00B15A90" w14:paraId="175AB6A7" w14:textId="77777777" w:rsidTr="00A73597">
        <w:trPr>
          <w:trHeight w:val="49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6DFEF0A" w14:textId="77777777" w:rsidR="00595828" w:rsidRPr="00B15A90" w:rsidRDefault="00595828" w:rsidP="00F05611">
            <w:pPr>
              <w:snapToGrid w:val="0"/>
              <w:spacing w:beforeLines="30" w:before="72" w:afterLines="30" w:after="72" w:line="240" w:lineRule="auto"/>
              <w:ind w:right="110"/>
              <w:jc w:val="both"/>
              <w:rPr>
                <w:rFonts w:ascii="宋体" w:eastAsia="宋体" w:hAnsi="宋体" w:cs="宋体"/>
                <w:b/>
                <w:color w:val="auto"/>
                <w:sz w:val="24"/>
                <w:szCs w:val="24"/>
              </w:rPr>
            </w:pPr>
            <w:r w:rsidRPr="00B15A90">
              <w:rPr>
                <w:rFonts w:ascii="宋体" w:eastAsia="宋体" w:hAnsi="宋体" w:cs="宋体"/>
                <w:b/>
                <w:color w:val="auto"/>
                <w:sz w:val="24"/>
                <w:szCs w:val="24"/>
              </w:rPr>
              <w:t>投资者关系活动主要内容介绍</w:t>
            </w:r>
          </w:p>
        </w:tc>
        <w:tc>
          <w:tcPr>
            <w:tcW w:w="8138" w:type="dxa"/>
            <w:tcBorders>
              <w:top w:val="single" w:sz="4" w:space="0" w:color="000000"/>
              <w:left w:val="single" w:sz="4" w:space="0" w:color="000000"/>
              <w:bottom w:val="single" w:sz="4" w:space="0" w:color="000000"/>
              <w:right w:val="single" w:sz="4" w:space="0" w:color="000000"/>
            </w:tcBorders>
            <w:vAlign w:val="center"/>
          </w:tcPr>
          <w:p w14:paraId="6C67B1A2" w14:textId="2CEC0EC7" w:rsidR="003B52CF" w:rsidRDefault="003B52CF" w:rsidP="00F27E29">
            <w:pPr>
              <w:spacing w:after="0" w:line="240" w:lineRule="auto"/>
              <w:jc w:val="both"/>
              <w:rPr>
                <w:rFonts w:ascii="宋体" w:eastAsia="宋体" w:hAnsi="宋体" w:cs="Helvetica"/>
                <w:b/>
                <w:color w:val="auto"/>
                <w:kern w:val="0"/>
                <w:sz w:val="24"/>
                <w:szCs w:val="24"/>
              </w:rPr>
            </w:pPr>
            <w:r>
              <w:rPr>
                <w:rFonts w:ascii="宋体" w:eastAsia="宋体" w:hAnsi="宋体" w:cs="Helvetica" w:hint="eastAsia"/>
                <w:b/>
                <w:color w:val="auto"/>
                <w:kern w:val="0"/>
                <w:sz w:val="24"/>
                <w:szCs w:val="24"/>
              </w:rPr>
              <w:t>第一部分、</w:t>
            </w:r>
            <w:r w:rsidRPr="003B52CF">
              <w:rPr>
                <w:rFonts w:ascii="宋体" w:eastAsia="宋体" w:hAnsi="宋体" w:cs="Helvetica" w:hint="eastAsia"/>
                <w:b/>
                <w:color w:val="auto"/>
                <w:kern w:val="0"/>
                <w:sz w:val="24"/>
                <w:szCs w:val="24"/>
              </w:rPr>
              <w:t>公司经营情况说明</w:t>
            </w:r>
          </w:p>
          <w:p w14:paraId="305314F6" w14:textId="77777777" w:rsidR="00F27E29" w:rsidRDefault="00F27E29" w:rsidP="00F27E29">
            <w:pPr>
              <w:spacing w:after="0" w:line="240" w:lineRule="auto"/>
              <w:ind w:firstLineChars="200" w:firstLine="480"/>
              <w:rPr>
                <w:rFonts w:ascii="宋体" w:eastAsia="宋体" w:hAnsi="宋体" w:cs="Arial"/>
                <w:sz w:val="24"/>
                <w:szCs w:val="24"/>
              </w:rPr>
            </w:pPr>
            <w:r w:rsidRPr="00231E59">
              <w:rPr>
                <w:rFonts w:ascii="宋体" w:eastAsia="宋体" w:hAnsi="宋体" w:cs="Segoe UI" w:hint="eastAsia"/>
                <w:sz w:val="24"/>
                <w:szCs w:val="24"/>
              </w:rPr>
              <w:t>上海海优威新材料股份有限公司(下称“海优威”</w:t>
            </w:r>
            <w:r>
              <w:rPr>
                <w:rFonts w:ascii="宋体" w:eastAsia="宋体" w:hAnsi="宋体" w:cs="Segoe UI" w:hint="eastAsia"/>
                <w:sz w:val="24"/>
                <w:szCs w:val="24"/>
              </w:rPr>
              <w:t>或“公司”</w:t>
            </w:r>
            <w:r w:rsidRPr="00231E59">
              <w:rPr>
                <w:rFonts w:ascii="宋体" w:eastAsia="宋体" w:hAnsi="宋体" w:cs="Segoe UI" w:hint="eastAsia"/>
                <w:sz w:val="24"/>
                <w:szCs w:val="24"/>
              </w:rPr>
              <w:t>)</w:t>
            </w:r>
            <w:r>
              <w:rPr>
                <w:rFonts w:ascii="宋体" w:eastAsia="宋体" w:hAnsi="宋体" w:cs="Segoe UI" w:hint="eastAsia"/>
                <w:sz w:val="24"/>
                <w:szCs w:val="24"/>
              </w:rPr>
              <w:t>是</w:t>
            </w:r>
            <w:r w:rsidRPr="00231E59">
              <w:rPr>
                <w:rFonts w:ascii="宋体" w:eastAsia="宋体" w:hAnsi="宋体" w:cs="Segoe UI" w:hint="eastAsia"/>
                <w:sz w:val="24"/>
                <w:szCs w:val="24"/>
              </w:rPr>
              <w:t>2005</w:t>
            </w:r>
            <w:r>
              <w:rPr>
                <w:rFonts w:ascii="宋体" w:eastAsia="宋体" w:hAnsi="宋体" w:cs="Segoe UI" w:hint="eastAsia"/>
                <w:sz w:val="24"/>
                <w:szCs w:val="24"/>
              </w:rPr>
              <w:t>年成立于上海张江高科技园区的</w:t>
            </w:r>
            <w:r w:rsidRPr="00231E59">
              <w:rPr>
                <w:rFonts w:ascii="宋体" w:eastAsia="宋体" w:hAnsi="宋体" w:cs="Segoe UI" w:hint="eastAsia"/>
                <w:sz w:val="24"/>
                <w:szCs w:val="24"/>
              </w:rPr>
              <w:t>高新科技企业，专注于新能源和新材料的研发、生产和销售，致力于成为国际特种膜材料的技术引领者。</w:t>
            </w:r>
            <w:bookmarkStart w:id="0" w:name="_Toc398234925"/>
          </w:p>
          <w:p w14:paraId="0FBCA888" w14:textId="7B9572E7" w:rsidR="000924E0" w:rsidRDefault="00F27E29" w:rsidP="00F27E29">
            <w:pPr>
              <w:spacing w:after="0" w:line="240" w:lineRule="auto"/>
              <w:ind w:firstLineChars="200" w:firstLine="480"/>
              <w:rPr>
                <w:rFonts w:ascii="宋体" w:eastAsia="宋体" w:hAnsi="宋体" w:cs="Arial"/>
                <w:sz w:val="24"/>
                <w:szCs w:val="24"/>
              </w:rPr>
            </w:pPr>
            <w:r w:rsidRPr="00231E59">
              <w:rPr>
                <w:rFonts w:ascii="宋体" w:eastAsia="宋体" w:hAnsi="宋体" w:cs="Arial" w:hint="eastAsia"/>
                <w:sz w:val="24"/>
                <w:szCs w:val="24"/>
              </w:rPr>
              <w:t>公司</w:t>
            </w:r>
            <w:r w:rsidRPr="00231E59">
              <w:rPr>
                <w:rFonts w:ascii="宋体" w:eastAsia="宋体" w:hAnsi="宋体" w:cs="Arial"/>
                <w:sz w:val="24"/>
                <w:szCs w:val="24"/>
              </w:rPr>
              <w:t>专注于新能源</w:t>
            </w:r>
            <w:r>
              <w:rPr>
                <w:rFonts w:ascii="宋体" w:eastAsia="宋体" w:hAnsi="宋体" w:cs="Arial" w:hint="eastAsia"/>
                <w:sz w:val="24"/>
                <w:szCs w:val="24"/>
              </w:rPr>
              <w:t>、电子、交通等</w:t>
            </w:r>
            <w:r w:rsidRPr="00231E59">
              <w:rPr>
                <w:rFonts w:ascii="宋体" w:eastAsia="宋体" w:hAnsi="宋体" w:cs="Arial"/>
                <w:sz w:val="24"/>
                <w:szCs w:val="24"/>
              </w:rPr>
              <w:t>领域内的新材料的研发和生产，</w:t>
            </w:r>
            <w:r>
              <w:rPr>
                <w:rFonts w:ascii="宋体" w:eastAsia="宋体" w:hAnsi="宋体" w:cs="Arial"/>
                <w:sz w:val="24"/>
                <w:szCs w:val="24"/>
              </w:rPr>
              <w:t>主营</w:t>
            </w:r>
            <w:r>
              <w:rPr>
                <w:rFonts w:ascii="宋体" w:eastAsia="宋体" w:hAnsi="宋体" w:cs="Arial"/>
                <w:sz w:val="24"/>
                <w:szCs w:val="24"/>
              </w:rPr>
              <w:lastRenderedPageBreak/>
              <w:t>业务为太阳能电池组件封装材料</w:t>
            </w:r>
            <w:r w:rsidRPr="00231E59">
              <w:rPr>
                <w:rFonts w:ascii="宋体" w:eastAsia="宋体" w:hAnsi="宋体" w:cs="Arial"/>
                <w:sz w:val="24"/>
                <w:szCs w:val="24"/>
              </w:rPr>
              <w:t>的研发、生产和销售。</w:t>
            </w:r>
            <w:r w:rsidRPr="00762244">
              <w:rPr>
                <w:rFonts w:ascii="宋体" w:eastAsia="宋体" w:hAnsi="宋体" w:cs="Arial"/>
                <w:sz w:val="24"/>
                <w:szCs w:val="24"/>
              </w:rPr>
              <w:t>公司</w:t>
            </w:r>
            <w:r>
              <w:rPr>
                <w:rFonts w:ascii="宋体" w:eastAsia="宋体" w:hAnsi="宋体" w:cs="Arial"/>
                <w:sz w:val="24"/>
                <w:szCs w:val="24"/>
              </w:rPr>
              <w:t>先后成功开发出了</w:t>
            </w:r>
            <w:r w:rsidRPr="00762244">
              <w:rPr>
                <w:rFonts w:ascii="宋体" w:eastAsia="宋体" w:hAnsi="宋体" w:cs="Arial"/>
                <w:sz w:val="24"/>
                <w:szCs w:val="24"/>
              </w:rPr>
              <w:t>光伏组件抗PID封装用EVA胶膜、</w:t>
            </w:r>
            <w:r>
              <w:rPr>
                <w:rFonts w:ascii="宋体" w:eastAsia="宋体" w:hAnsi="宋体" w:cs="Arial" w:hint="eastAsia"/>
                <w:sz w:val="24"/>
                <w:szCs w:val="24"/>
              </w:rPr>
              <w:t>白色增效EVA胶膜和</w:t>
            </w:r>
            <w:r>
              <w:rPr>
                <w:rFonts w:ascii="宋体" w:eastAsia="宋体" w:hAnsi="宋体" w:cs="Arial"/>
                <w:sz w:val="24"/>
                <w:szCs w:val="24"/>
              </w:rPr>
              <w:t>聚烯烃类封装胶膜</w:t>
            </w:r>
            <w:r>
              <w:rPr>
                <w:rFonts w:ascii="宋体" w:eastAsia="宋体" w:hAnsi="宋体" w:cs="Arial" w:hint="eastAsia"/>
                <w:sz w:val="24"/>
                <w:szCs w:val="24"/>
              </w:rPr>
              <w:t>等产品。</w:t>
            </w:r>
            <w:r w:rsidRPr="00762244">
              <w:rPr>
                <w:rFonts w:ascii="宋体" w:eastAsia="宋体" w:hAnsi="宋体" w:cs="Arial" w:hint="eastAsia"/>
                <w:sz w:val="24"/>
                <w:szCs w:val="24"/>
              </w:rPr>
              <w:t>其中，抗PID的EVA胶膜为业界性能最好的产品之一，</w:t>
            </w:r>
            <w:r>
              <w:rPr>
                <w:rFonts w:ascii="宋体" w:eastAsia="宋体" w:hAnsi="宋体" w:cs="Arial" w:hint="eastAsia"/>
                <w:sz w:val="24"/>
                <w:szCs w:val="24"/>
              </w:rPr>
              <w:t>白色增效EVA胶膜由公司</w:t>
            </w:r>
            <w:r w:rsidR="003E63C3">
              <w:rPr>
                <w:rFonts w:ascii="宋体" w:eastAsia="宋体" w:hAnsi="宋体" w:cs="Arial" w:hint="eastAsia"/>
                <w:sz w:val="24"/>
                <w:szCs w:val="24"/>
              </w:rPr>
              <w:t>率先推出</w:t>
            </w:r>
            <w:r>
              <w:rPr>
                <w:rFonts w:ascii="宋体" w:eastAsia="宋体" w:hAnsi="宋体" w:cs="Arial" w:hint="eastAsia"/>
                <w:sz w:val="24"/>
                <w:szCs w:val="24"/>
              </w:rPr>
              <w:t>，公司也是多层共挤型POE膜的领先突破者，公司</w:t>
            </w:r>
            <w:r w:rsidRPr="00231E59">
              <w:rPr>
                <w:rFonts w:ascii="宋体" w:eastAsia="宋体" w:hAnsi="宋体" w:cs="Arial"/>
                <w:sz w:val="24"/>
                <w:szCs w:val="24"/>
              </w:rPr>
              <w:t>在</w:t>
            </w:r>
            <w:r>
              <w:rPr>
                <w:rFonts w:ascii="宋体" w:eastAsia="宋体" w:hAnsi="宋体" w:cs="Arial" w:hint="eastAsia"/>
                <w:sz w:val="24"/>
                <w:szCs w:val="24"/>
              </w:rPr>
              <w:t>光</w:t>
            </w:r>
            <w:proofErr w:type="gramStart"/>
            <w:r>
              <w:rPr>
                <w:rFonts w:ascii="宋体" w:eastAsia="宋体" w:hAnsi="宋体" w:cs="Arial" w:hint="eastAsia"/>
                <w:sz w:val="24"/>
                <w:szCs w:val="24"/>
              </w:rPr>
              <w:t>伏</w:t>
            </w:r>
            <w:r>
              <w:rPr>
                <w:rFonts w:ascii="宋体" w:eastAsia="宋体" w:hAnsi="宋体" w:cs="Arial"/>
                <w:sz w:val="24"/>
                <w:szCs w:val="24"/>
              </w:rPr>
              <w:t>行业</w:t>
            </w:r>
            <w:proofErr w:type="gramEnd"/>
            <w:r w:rsidRPr="00231E59">
              <w:rPr>
                <w:rFonts w:ascii="宋体" w:eastAsia="宋体" w:hAnsi="宋体" w:cs="Arial"/>
                <w:sz w:val="24"/>
                <w:szCs w:val="24"/>
              </w:rPr>
              <w:t>内以研发实力强、技术领先、产品系列全而著称。</w:t>
            </w:r>
            <w:bookmarkEnd w:id="0"/>
          </w:p>
          <w:p w14:paraId="77279044" w14:textId="273FC7F4" w:rsidR="00FD117E" w:rsidRDefault="00F27E29" w:rsidP="00F27E29">
            <w:pPr>
              <w:spacing w:after="0" w:line="240" w:lineRule="auto"/>
              <w:ind w:firstLineChars="200" w:firstLine="480"/>
              <w:rPr>
                <w:rFonts w:ascii="宋体" w:eastAsia="宋体" w:hAnsi="宋体" w:cs="Arial"/>
                <w:sz w:val="24"/>
                <w:szCs w:val="24"/>
              </w:rPr>
            </w:pPr>
            <w:r>
              <w:rPr>
                <w:rFonts w:ascii="宋体" w:eastAsia="宋体" w:hAnsi="宋体" w:cs="Arial" w:hint="eastAsia"/>
                <w:sz w:val="24"/>
                <w:szCs w:val="24"/>
              </w:rPr>
              <w:t>公司已发布2020年业绩预告，营业收入预计14.5-15亿元，归属母公司净利润2.1-2.3亿元。</w:t>
            </w:r>
          </w:p>
          <w:p w14:paraId="2943D71E" w14:textId="77777777" w:rsidR="00475496" w:rsidRPr="00F27E29" w:rsidRDefault="00475496" w:rsidP="00F27E29">
            <w:pPr>
              <w:spacing w:after="0" w:line="240" w:lineRule="auto"/>
              <w:ind w:firstLineChars="200" w:firstLine="480"/>
              <w:rPr>
                <w:rFonts w:ascii="宋体" w:eastAsia="宋体" w:hAnsi="宋体" w:cs="Arial"/>
                <w:sz w:val="24"/>
                <w:szCs w:val="24"/>
              </w:rPr>
            </w:pPr>
          </w:p>
          <w:p w14:paraId="795D30FE" w14:textId="5474E931" w:rsidR="001275BF" w:rsidRDefault="003B52CF" w:rsidP="00280802">
            <w:pPr>
              <w:spacing w:after="0" w:line="240" w:lineRule="auto"/>
              <w:jc w:val="both"/>
              <w:rPr>
                <w:rFonts w:ascii="宋体" w:eastAsia="宋体" w:hAnsi="宋体" w:cs="Helvetica"/>
                <w:b/>
                <w:color w:val="auto"/>
                <w:kern w:val="0"/>
                <w:sz w:val="24"/>
                <w:szCs w:val="24"/>
              </w:rPr>
            </w:pPr>
            <w:r>
              <w:rPr>
                <w:rFonts w:ascii="宋体" w:eastAsia="宋体" w:hAnsi="宋体" w:cs="Helvetica" w:hint="eastAsia"/>
                <w:b/>
                <w:color w:val="auto"/>
                <w:kern w:val="0"/>
                <w:sz w:val="24"/>
                <w:szCs w:val="24"/>
              </w:rPr>
              <w:t>第二部分、</w:t>
            </w:r>
            <w:r w:rsidRPr="003B52CF">
              <w:rPr>
                <w:rFonts w:ascii="宋体" w:eastAsia="宋体" w:hAnsi="宋体" w:cs="Helvetica" w:hint="eastAsia"/>
                <w:b/>
                <w:color w:val="auto"/>
                <w:kern w:val="0"/>
                <w:sz w:val="24"/>
                <w:szCs w:val="24"/>
              </w:rPr>
              <w:t>提问与回答环节</w:t>
            </w:r>
          </w:p>
          <w:p w14:paraId="73DCE353" w14:textId="75D58562" w:rsidR="00637674" w:rsidRPr="0030297D" w:rsidRDefault="00637674" w:rsidP="0030297D">
            <w:pPr>
              <w:pStyle w:val="ab"/>
              <w:numPr>
                <w:ilvl w:val="0"/>
                <w:numId w:val="5"/>
              </w:numPr>
              <w:spacing w:after="0" w:line="240" w:lineRule="auto"/>
              <w:ind w:firstLineChars="0"/>
              <w:jc w:val="both"/>
              <w:rPr>
                <w:rFonts w:ascii="宋体" w:eastAsia="宋体" w:hAnsi="宋体" w:cs="Helvetica"/>
                <w:b/>
                <w:color w:val="auto"/>
                <w:kern w:val="0"/>
                <w:sz w:val="24"/>
                <w:szCs w:val="24"/>
              </w:rPr>
            </w:pPr>
            <w:r w:rsidRPr="0030297D">
              <w:rPr>
                <w:rFonts w:ascii="宋体" w:eastAsia="宋体" w:hAnsi="宋体" w:cs="Helvetica" w:hint="eastAsia"/>
                <w:b/>
                <w:color w:val="auto"/>
                <w:kern w:val="0"/>
                <w:sz w:val="24"/>
                <w:szCs w:val="24"/>
              </w:rPr>
              <w:t>提问：目前</w:t>
            </w:r>
            <w:r w:rsidR="00475496">
              <w:rPr>
                <w:rFonts w:ascii="宋体" w:eastAsia="宋体" w:hAnsi="宋体" w:cs="Helvetica" w:hint="eastAsia"/>
                <w:b/>
                <w:color w:val="auto"/>
                <w:kern w:val="0"/>
                <w:sz w:val="24"/>
                <w:szCs w:val="24"/>
              </w:rPr>
              <w:t>光</w:t>
            </w:r>
            <w:proofErr w:type="gramStart"/>
            <w:r w:rsidR="00475496">
              <w:rPr>
                <w:rFonts w:ascii="宋体" w:eastAsia="宋体" w:hAnsi="宋体" w:cs="Helvetica" w:hint="eastAsia"/>
                <w:b/>
                <w:color w:val="auto"/>
                <w:kern w:val="0"/>
                <w:sz w:val="24"/>
                <w:szCs w:val="24"/>
              </w:rPr>
              <w:t>伏</w:t>
            </w:r>
            <w:r w:rsidR="00E06E35">
              <w:rPr>
                <w:rFonts w:ascii="宋体" w:eastAsia="宋体" w:hAnsi="宋体" w:cs="Helvetica" w:hint="eastAsia"/>
                <w:b/>
                <w:color w:val="auto"/>
                <w:kern w:val="0"/>
                <w:sz w:val="24"/>
                <w:szCs w:val="24"/>
              </w:rPr>
              <w:t>行业</w:t>
            </w:r>
            <w:proofErr w:type="gramEnd"/>
            <w:r w:rsidR="00475496">
              <w:rPr>
                <w:rFonts w:ascii="宋体" w:eastAsia="宋体" w:hAnsi="宋体" w:cs="Helvetica" w:hint="eastAsia"/>
                <w:b/>
                <w:color w:val="auto"/>
                <w:kern w:val="0"/>
                <w:sz w:val="24"/>
                <w:szCs w:val="24"/>
              </w:rPr>
              <w:t>和</w:t>
            </w:r>
            <w:r w:rsidR="00E06E35">
              <w:rPr>
                <w:rFonts w:ascii="宋体" w:eastAsia="宋体" w:hAnsi="宋体" w:cs="Helvetica" w:hint="eastAsia"/>
                <w:b/>
                <w:color w:val="auto"/>
                <w:kern w:val="0"/>
                <w:sz w:val="24"/>
                <w:szCs w:val="24"/>
              </w:rPr>
              <w:t>组件企业</w:t>
            </w:r>
            <w:r w:rsidRPr="0030297D">
              <w:rPr>
                <w:rFonts w:ascii="宋体" w:eastAsia="宋体" w:hAnsi="宋体" w:cs="Helvetica" w:hint="eastAsia"/>
                <w:b/>
                <w:color w:val="auto"/>
                <w:kern w:val="0"/>
                <w:sz w:val="24"/>
                <w:szCs w:val="24"/>
              </w:rPr>
              <w:t>整体情况如何？</w:t>
            </w:r>
          </w:p>
          <w:p w14:paraId="23D345D2" w14:textId="4CE910B5" w:rsidR="0030297D" w:rsidRDefault="00637674" w:rsidP="003E63C3">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2021年光</w:t>
            </w:r>
            <w:proofErr w:type="gramStart"/>
            <w:r>
              <w:rPr>
                <w:rFonts w:ascii="宋体" w:eastAsia="宋体" w:hAnsi="宋体" w:cs="Helvetica" w:hint="eastAsia"/>
                <w:color w:val="auto"/>
                <w:kern w:val="0"/>
                <w:sz w:val="24"/>
                <w:szCs w:val="24"/>
              </w:rPr>
              <w:t>伏整体</w:t>
            </w:r>
            <w:proofErr w:type="gramEnd"/>
            <w:r>
              <w:rPr>
                <w:rFonts w:ascii="宋体" w:eastAsia="宋体" w:hAnsi="宋体" w:cs="Helvetica" w:hint="eastAsia"/>
                <w:color w:val="auto"/>
                <w:kern w:val="0"/>
                <w:sz w:val="24"/>
                <w:szCs w:val="24"/>
              </w:rPr>
              <w:t>装机目标量较2020年预期有较大提升，相应的组件需求量整体向好，但</w:t>
            </w:r>
            <w:r w:rsidR="007C0D29" w:rsidRPr="007C0D29">
              <w:rPr>
                <w:rFonts w:ascii="宋体" w:eastAsia="宋体" w:hAnsi="宋体" w:cs="Helvetica"/>
                <w:color w:val="auto"/>
                <w:kern w:val="0"/>
                <w:sz w:val="24"/>
                <w:szCs w:val="24"/>
              </w:rPr>
              <w:t>当前</w:t>
            </w:r>
            <w:r>
              <w:rPr>
                <w:rFonts w:ascii="宋体" w:eastAsia="宋体" w:hAnsi="宋体" w:cs="Helvetica" w:hint="eastAsia"/>
                <w:color w:val="auto"/>
                <w:kern w:val="0"/>
                <w:sz w:val="24"/>
                <w:szCs w:val="24"/>
              </w:rPr>
              <w:t>组件</w:t>
            </w:r>
            <w:r w:rsidR="007C0D29" w:rsidRPr="007C0D29">
              <w:rPr>
                <w:rFonts w:ascii="宋体" w:eastAsia="宋体" w:hAnsi="宋体" w:cs="Helvetica"/>
                <w:color w:val="auto"/>
                <w:kern w:val="0"/>
                <w:sz w:val="24"/>
                <w:szCs w:val="24"/>
              </w:rPr>
              <w:t>行业</w:t>
            </w:r>
            <w:r>
              <w:rPr>
                <w:rFonts w:ascii="宋体" w:eastAsia="宋体" w:hAnsi="宋体" w:cs="Helvetica" w:hint="eastAsia"/>
                <w:color w:val="auto"/>
                <w:kern w:val="0"/>
                <w:sz w:val="24"/>
                <w:szCs w:val="24"/>
              </w:rPr>
              <w:t>因原材料价格均处于高位导致组件成本上涨，组件企业利润承压，组件厂有提升组件销售价格的意愿，但是否可以实现价格上涨还需要和终端客户协商。</w:t>
            </w:r>
          </w:p>
          <w:p w14:paraId="0E2501BD" w14:textId="77777777" w:rsidR="00A75E1B" w:rsidRDefault="00A75E1B" w:rsidP="0030297D">
            <w:pPr>
              <w:spacing w:after="0" w:line="240" w:lineRule="auto"/>
              <w:ind w:rightChars="50" w:right="110"/>
              <w:jc w:val="both"/>
              <w:rPr>
                <w:rFonts w:ascii="宋体" w:eastAsia="宋体" w:hAnsi="宋体" w:cs="Helvetica"/>
                <w:color w:val="auto"/>
                <w:kern w:val="0"/>
                <w:sz w:val="24"/>
                <w:szCs w:val="24"/>
              </w:rPr>
            </w:pPr>
          </w:p>
          <w:p w14:paraId="3A0EA6AB" w14:textId="3F039C5E" w:rsidR="00475496" w:rsidRPr="0030297D" w:rsidRDefault="00475496" w:rsidP="00475496">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w:t>
            </w:r>
            <w:r w:rsidR="00E06E35">
              <w:rPr>
                <w:rFonts w:ascii="宋体" w:eastAsia="宋体" w:hAnsi="宋体" w:cs="Helvetica" w:hint="eastAsia"/>
                <w:b/>
                <w:color w:val="auto"/>
                <w:kern w:val="0"/>
                <w:sz w:val="24"/>
                <w:szCs w:val="24"/>
              </w:rPr>
              <w:t>公司主营胶膜业务主要有哪些产品？公司认为</w:t>
            </w:r>
            <w:r>
              <w:rPr>
                <w:rFonts w:ascii="宋体" w:eastAsia="宋体" w:hAnsi="宋体" w:cs="Helvetica" w:hint="eastAsia"/>
                <w:b/>
                <w:color w:val="auto"/>
                <w:kern w:val="0"/>
                <w:sz w:val="24"/>
                <w:szCs w:val="24"/>
              </w:rPr>
              <w:t>胶膜技术发展方向是怎样的</w:t>
            </w:r>
            <w:r w:rsidRPr="0030297D">
              <w:rPr>
                <w:rFonts w:ascii="宋体" w:eastAsia="宋体" w:hAnsi="宋体" w:cs="Helvetica" w:hint="eastAsia"/>
                <w:b/>
                <w:color w:val="auto"/>
                <w:kern w:val="0"/>
                <w:sz w:val="24"/>
                <w:szCs w:val="24"/>
              </w:rPr>
              <w:t>？</w:t>
            </w:r>
            <w:r w:rsidRPr="0030297D">
              <w:rPr>
                <w:rFonts w:ascii="宋体" w:eastAsia="宋体" w:hAnsi="宋体" w:cs="Helvetica"/>
                <w:b/>
                <w:color w:val="auto"/>
                <w:kern w:val="0"/>
                <w:sz w:val="24"/>
                <w:szCs w:val="24"/>
              </w:rPr>
              <w:t xml:space="preserve"> </w:t>
            </w:r>
            <w:r w:rsidR="00E06E35">
              <w:rPr>
                <w:rFonts w:ascii="宋体" w:eastAsia="宋体" w:hAnsi="宋体" w:cs="Helvetica" w:hint="eastAsia"/>
                <w:b/>
                <w:color w:val="auto"/>
                <w:kern w:val="0"/>
                <w:sz w:val="24"/>
                <w:szCs w:val="24"/>
              </w:rPr>
              <w:t>公司的产能配备情况如何？</w:t>
            </w:r>
          </w:p>
          <w:p w14:paraId="2D44D65B" w14:textId="34CF2BB5" w:rsidR="00475496" w:rsidRDefault="00475496" w:rsidP="00475496">
            <w:pPr>
              <w:spacing w:after="0" w:line="240" w:lineRule="auto"/>
              <w:ind w:rightChars="50" w:right="110" w:firstLineChars="200" w:firstLine="480"/>
              <w:jc w:val="both"/>
              <w:rPr>
                <w:rFonts w:ascii="宋体" w:eastAsia="宋体" w:hAnsi="宋体" w:cs="Helvetica" w:hint="eastAsia"/>
                <w:color w:val="auto"/>
                <w:kern w:val="0"/>
                <w:sz w:val="24"/>
                <w:szCs w:val="24"/>
              </w:rPr>
            </w:pPr>
            <w:r>
              <w:rPr>
                <w:rFonts w:ascii="宋体" w:eastAsia="宋体" w:hAnsi="宋体" w:cs="Helvetica" w:hint="eastAsia"/>
                <w:color w:val="auto"/>
                <w:kern w:val="0"/>
                <w:sz w:val="24"/>
                <w:szCs w:val="24"/>
              </w:rPr>
              <w:t>目前组件封装胶膜主要分为：透明EVA胶膜、白色增效EVA胶膜、POE胶膜三大类。主要根据组件的不同种类使用不同类型的胶膜。按照光</w:t>
            </w:r>
            <w:proofErr w:type="gramStart"/>
            <w:r>
              <w:rPr>
                <w:rFonts w:ascii="宋体" w:eastAsia="宋体" w:hAnsi="宋体" w:cs="Helvetica" w:hint="eastAsia"/>
                <w:color w:val="auto"/>
                <w:kern w:val="0"/>
                <w:sz w:val="24"/>
                <w:szCs w:val="24"/>
              </w:rPr>
              <w:t>伏协会</w:t>
            </w:r>
            <w:proofErr w:type="gramEnd"/>
            <w:r>
              <w:rPr>
                <w:rFonts w:ascii="宋体" w:eastAsia="宋体" w:hAnsi="宋体" w:cs="Helvetica" w:hint="eastAsia"/>
                <w:color w:val="auto"/>
                <w:kern w:val="0"/>
                <w:sz w:val="24"/>
                <w:szCs w:val="24"/>
              </w:rPr>
              <w:t>2019</w:t>
            </w:r>
            <w:r w:rsidR="003A1310">
              <w:rPr>
                <w:rFonts w:ascii="宋体" w:eastAsia="宋体" w:hAnsi="宋体" w:cs="Helvetica" w:hint="eastAsia"/>
                <w:color w:val="auto"/>
                <w:kern w:val="0"/>
                <w:sz w:val="24"/>
                <w:szCs w:val="24"/>
              </w:rPr>
              <w:t>年预测，未来组件将逐步发展为大比例</w:t>
            </w:r>
            <w:r>
              <w:rPr>
                <w:rFonts w:ascii="宋体" w:eastAsia="宋体" w:hAnsi="宋体" w:cs="Helvetica" w:hint="eastAsia"/>
                <w:color w:val="auto"/>
                <w:kern w:val="0"/>
                <w:sz w:val="24"/>
                <w:szCs w:val="24"/>
              </w:rPr>
              <w:t>为双</w:t>
            </w:r>
            <w:proofErr w:type="gramStart"/>
            <w:r>
              <w:rPr>
                <w:rFonts w:ascii="宋体" w:eastAsia="宋体" w:hAnsi="宋体" w:cs="Helvetica" w:hint="eastAsia"/>
                <w:color w:val="auto"/>
                <w:kern w:val="0"/>
                <w:sz w:val="24"/>
                <w:szCs w:val="24"/>
              </w:rPr>
              <w:t>玻</w:t>
            </w:r>
            <w:proofErr w:type="gramEnd"/>
            <w:r>
              <w:rPr>
                <w:rFonts w:ascii="宋体" w:eastAsia="宋体" w:hAnsi="宋体" w:cs="Helvetica" w:hint="eastAsia"/>
                <w:color w:val="auto"/>
                <w:kern w:val="0"/>
                <w:sz w:val="24"/>
                <w:szCs w:val="24"/>
              </w:rPr>
              <w:t>组件，上层使用透明EVA胶膜，下层使用</w:t>
            </w:r>
            <w:r w:rsidR="003A1310">
              <w:rPr>
                <w:rFonts w:ascii="宋体" w:eastAsia="宋体" w:hAnsi="宋体" w:cs="Helvetica" w:hint="eastAsia"/>
                <w:color w:val="auto"/>
                <w:kern w:val="0"/>
                <w:sz w:val="24"/>
                <w:szCs w:val="24"/>
              </w:rPr>
              <w:t>共挤型</w:t>
            </w:r>
            <w:r>
              <w:rPr>
                <w:rFonts w:ascii="宋体" w:eastAsia="宋体" w:hAnsi="宋体" w:cs="Helvetica" w:hint="eastAsia"/>
                <w:color w:val="auto"/>
                <w:kern w:val="0"/>
                <w:sz w:val="24"/>
                <w:szCs w:val="24"/>
              </w:rPr>
              <w:t>POE胶膜</w:t>
            </w:r>
            <w:r w:rsidR="003A1310">
              <w:rPr>
                <w:rFonts w:ascii="宋体" w:eastAsia="宋体" w:hAnsi="宋体" w:cs="Helvetica" w:hint="eastAsia"/>
                <w:color w:val="auto"/>
                <w:kern w:val="0"/>
                <w:sz w:val="24"/>
                <w:szCs w:val="24"/>
              </w:rPr>
              <w:t>或者上下两层均使用单层POE胶膜</w:t>
            </w:r>
            <w:r>
              <w:rPr>
                <w:rFonts w:ascii="宋体" w:eastAsia="宋体" w:hAnsi="宋体" w:cs="Helvetica" w:hint="eastAsia"/>
                <w:color w:val="auto"/>
                <w:kern w:val="0"/>
                <w:sz w:val="24"/>
                <w:szCs w:val="24"/>
              </w:rPr>
              <w:t>；剩余部分为单</w:t>
            </w:r>
            <w:proofErr w:type="gramStart"/>
            <w:r>
              <w:rPr>
                <w:rFonts w:ascii="宋体" w:eastAsia="宋体" w:hAnsi="宋体" w:cs="Helvetica" w:hint="eastAsia"/>
                <w:color w:val="auto"/>
                <w:kern w:val="0"/>
                <w:sz w:val="24"/>
                <w:szCs w:val="24"/>
              </w:rPr>
              <w:t>玻</w:t>
            </w:r>
            <w:proofErr w:type="gramEnd"/>
            <w:r>
              <w:rPr>
                <w:rFonts w:ascii="宋体" w:eastAsia="宋体" w:hAnsi="宋体" w:cs="Helvetica" w:hint="eastAsia"/>
                <w:color w:val="auto"/>
                <w:kern w:val="0"/>
                <w:sz w:val="24"/>
                <w:szCs w:val="24"/>
              </w:rPr>
              <w:t>组件，上层使用透明EVA胶膜，下层使用白色增效EVA胶膜。</w:t>
            </w:r>
          </w:p>
          <w:p w14:paraId="089297DF" w14:textId="227D2780" w:rsidR="00E06E35" w:rsidRDefault="00E06E35" w:rsidP="00475496">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公司产能安排是基于</w:t>
            </w:r>
            <w:proofErr w:type="gramStart"/>
            <w:r>
              <w:rPr>
                <w:rFonts w:ascii="宋体" w:eastAsia="宋体" w:hAnsi="宋体" w:cs="Helvetica" w:hint="eastAsia"/>
                <w:color w:val="auto"/>
                <w:kern w:val="0"/>
                <w:sz w:val="24"/>
                <w:szCs w:val="24"/>
              </w:rPr>
              <w:t>如上对</w:t>
            </w:r>
            <w:proofErr w:type="gramEnd"/>
            <w:r>
              <w:rPr>
                <w:rFonts w:ascii="宋体" w:eastAsia="宋体" w:hAnsi="宋体" w:cs="Helvetica" w:hint="eastAsia"/>
                <w:color w:val="auto"/>
                <w:kern w:val="0"/>
                <w:sz w:val="24"/>
                <w:szCs w:val="24"/>
              </w:rPr>
              <w:t>胶膜行业的技术发展方向进行匹配。</w:t>
            </w:r>
          </w:p>
          <w:p w14:paraId="3E64D131" w14:textId="77777777" w:rsidR="00475496" w:rsidRPr="00475496" w:rsidRDefault="00475496" w:rsidP="00475496">
            <w:pPr>
              <w:spacing w:after="0" w:line="240" w:lineRule="auto"/>
              <w:ind w:rightChars="50" w:right="110"/>
              <w:jc w:val="both"/>
              <w:rPr>
                <w:rFonts w:ascii="宋体" w:eastAsia="宋体" w:hAnsi="宋体" w:cs="Helvetica"/>
                <w:color w:val="auto"/>
                <w:kern w:val="0"/>
                <w:sz w:val="24"/>
                <w:szCs w:val="24"/>
              </w:rPr>
            </w:pPr>
          </w:p>
          <w:p w14:paraId="41D1C20A" w14:textId="049C2C92" w:rsidR="00637674" w:rsidRPr="00E06E35" w:rsidRDefault="00637674" w:rsidP="00E06E35">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w:t>
            </w:r>
            <w:r w:rsidR="00E06E35">
              <w:rPr>
                <w:rFonts w:ascii="宋体" w:eastAsia="宋体" w:hAnsi="宋体" w:cs="Helvetica" w:hint="eastAsia"/>
                <w:b/>
                <w:color w:val="auto"/>
                <w:kern w:val="0"/>
                <w:sz w:val="24"/>
                <w:szCs w:val="24"/>
              </w:rPr>
              <w:t>公司目前</w:t>
            </w:r>
            <w:proofErr w:type="gramStart"/>
            <w:r w:rsidR="00E06E35">
              <w:rPr>
                <w:rFonts w:ascii="宋体" w:eastAsia="宋体" w:hAnsi="宋体" w:cs="Helvetica" w:hint="eastAsia"/>
                <w:b/>
                <w:color w:val="auto"/>
                <w:kern w:val="0"/>
                <w:sz w:val="24"/>
                <w:szCs w:val="24"/>
              </w:rPr>
              <w:t>市占率在</w:t>
            </w:r>
            <w:proofErr w:type="gramEnd"/>
            <w:r w:rsidR="00E06E35">
              <w:rPr>
                <w:rFonts w:ascii="宋体" w:eastAsia="宋体" w:hAnsi="宋体" w:cs="Helvetica" w:hint="eastAsia"/>
                <w:b/>
                <w:color w:val="auto"/>
                <w:kern w:val="0"/>
                <w:sz w:val="24"/>
                <w:szCs w:val="24"/>
              </w:rPr>
              <w:t>怎样的水平</w:t>
            </w:r>
            <w:r w:rsidR="00E06E35">
              <w:rPr>
                <w:rFonts w:ascii="宋体" w:eastAsia="宋体" w:hAnsi="宋体" w:cs="Helvetica" w:hint="eastAsia"/>
                <w:b/>
                <w:color w:val="auto"/>
                <w:kern w:val="0"/>
                <w:sz w:val="24"/>
                <w:szCs w:val="24"/>
              </w:rPr>
              <w:t>？</w:t>
            </w:r>
            <w:r w:rsidRPr="00E06E35">
              <w:rPr>
                <w:rFonts w:ascii="宋体" w:eastAsia="宋体" w:hAnsi="宋体" w:cs="Helvetica" w:hint="eastAsia"/>
                <w:b/>
                <w:color w:val="auto"/>
                <w:kern w:val="0"/>
                <w:sz w:val="24"/>
                <w:szCs w:val="24"/>
              </w:rPr>
              <w:t>公司</w:t>
            </w:r>
            <w:r w:rsidR="00E06E35">
              <w:rPr>
                <w:rFonts w:ascii="宋体" w:eastAsia="宋体" w:hAnsi="宋体" w:cs="Helvetica" w:hint="eastAsia"/>
                <w:b/>
                <w:color w:val="auto"/>
                <w:kern w:val="0"/>
                <w:sz w:val="24"/>
                <w:szCs w:val="24"/>
              </w:rPr>
              <w:t>的募集资金项目和招股说明书上都有提到会扩大产能，具体的</w:t>
            </w:r>
            <w:r w:rsidRPr="00E06E35">
              <w:rPr>
                <w:rFonts w:ascii="宋体" w:eastAsia="宋体" w:hAnsi="宋体" w:cs="Helvetica" w:hint="eastAsia"/>
                <w:b/>
                <w:color w:val="auto"/>
                <w:kern w:val="0"/>
                <w:sz w:val="24"/>
                <w:szCs w:val="24"/>
              </w:rPr>
              <w:t>扩产计划是如何安排的？</w:t>
            </w:r>
            <w:r w:rsidRPr="00E06E35">
              <w:rPr>
                <w:rFonts w:ascii="宋体" w:eastAsia="宋体" w:hAnsi="宋体" w:cs="Helvetica"/>
                <w:b/>
                <w:color w:val="auto"/>
                <w:kern w:val="0"/>
                <w:sz w:val="24"/>
                <w:szCs w:val="24"/>
              </w:rPr>
              <w:t xml:space="preserve"> </w:t>
            </w:r>
          </w:p>
          <w:p w14:paraId="6D8970C4" w14:textId="136A6822" w:rsidR="0030297D" w:rsidRDefault="007C0D29" w:rsidP="00475496">
            <w:pPr>
              <w:spacing w:after="0" w:line="240" w:lineRule="auto"/>
              <w:ind w:rightChars="50" w:right="110" w:firstLineChars="200" w:firstLine="480"/>
              <w:jc w:val="both"/>
              <w:rPr>
                <w:rFonts w:ascii="宋体" w:eastAsia="宋体" w:hAnsi="宋体" w:cs="Helvetica"/>
                <w:color w:val="auto"/>
                <w:kern w:val="0"/>
                <w:sz w:val="24"/>
                <w:szCs w:val="24"/>
              </w:rPr>
            </w:pPr>
            <w:r w:rsidRPr="007C0D29">
              <w:rPr>
                <w:rFonts w:ascii="宋体" w:eastAsia="宋体" w:hAnsi="宋体" w:cs="Helvetica"/>
                <w:color w:val="auto"/>
                <w:kern w:val="0"/>
                <w:sz w:val="24"/>
                <w:szCs w:val="24"/>
              </w:rPr>
              <w:t>公司</w:t>
            </w:r>
            <w:r w:rsidR="0030297D">
              <w:rPr>
                <w:rFonts w:ascii="宋体" w:eastAsia="宋体" w:hAnsi="宋体" w:cs="Helvetica" w:hint="eastAsia"/>
                <w:color w:val="auto"/>
                <w:kern w:val="0"/>
                <w:sz w:val="24"/>
                <w:szCs w:val="24"/>
              </w:rPr>
              <w:t>2021年规划</w:t>
            </w:r>
            <w:r w:rsidRPr="007C0D29">
              <w:rPr>
                <w:rFonts w:ascii="宋体" w:eastAsia="宋体" w:hAnsi="宋体" w:cs="Helvetica"/>
                <w:color w:val="auto"/>
                <w:kern w:val="0"/>
                <w:sz w:val="24"/>
                <w:szCs w:val="24"/>
              </w:rPr>
              <w:t>加速扩张</w:t>
            </w:r>
            <w:r w:rsidR="0030297D">
              <w:rPr>
                <w:rFonts w:ascii="宋体" w:eastAsia="宋体" w:hAnsi="宋体" w:cs="Helvetica" w:hint="eastAsia"/>
                <w:color w:val="auto"/>
                <w:kern w:val="0"/>
                <w:sz w:val="24"/>
                <w:szCs w:val="24"/>
              </w:rPr>
              <w:t>产能、提升</w:t>
            </w:r>
            <w:r w:rsidR="0030297D">
              <w:rPr>
                <w:rFonts w:ascii="宋体" w:eastAsia="宋体" w:hAnsi="宋体" w:cs="Helvetica"/>
                <w:color w:val="auto"/>
                <w:kern w:val="0"/>
                <w:sz w:val="24"/>
                <w:szCs w:val="24"/>
              </w:rPr>
              <w:t>市场份额</w:t>
            </w:r>
            <w:r w:rsidRPr="007C0D29">
              <w:rPr>
                <w:rFonts w:ascii="宋体" w:eastAsia="宋体" w:hAnsi="宋体" w:cs="Helvetica"/>
                <w:color w:val="auto"/>
                <w:kern w:val="0"/>
                <w:sz w:val="24"/>
                <w:szCs w:val="24"/>
              </w:rPr>
              <w:t>。2020</w:t>
            </w:r>
            <w:r w:rsidR="003A1310">
              <w:rPr>
                <w:rFonts w:ascii="宋体" w:eastAsia="宋体" w:hAnsi="宋体" w:cs="Helvetica"/>
                <w:color w:val="auto"/>
                <w:kern w:val="0"/>
                <w:sz w:val="24"/>
                <w:szCs w:val="24"/>
              </w:rPr>
              <w:t>年</w:t>
            </w:r>
            <w:r w:rsidRPr="007C0D29">
              <w:rPr>
                <w:rFonts w:ascii="宋体" w:eastAsia="宋体" w:hAnsi="宋体" w:cs="Helvetica"/>
                <w:color w:val="auto"/>
                <w:kern w:val="0"/>
                <w:sz w:val="24"/>
                <w:szCs w:val="24"/>
              </w:rPr>
              <w:t>全年有效产能1.7亿平米</w:t>
            </w:r>
            <w:r w:rsidR="0030297D">
              <w:rPr>
                <w:rFonts w:ascii="宋体" w:eastAsia="宋体" w:hAnsi="宋体" w:cs="Helvetica" w:hint="eastAsia"/>
                <w:color w:val="auto"/>
                <w:kern w:val="0"/>
                <w:sz w:val="24"/>
                <w:szCs w:val="24"/>
              </w:rPr>
              <w:t>。公司募集资金投资项目1.7亿平</w:t>
            </w:r>
            <w:r w:rsidR="003E63C3">
              <w:rPr>
                <w:rFonts w:ascii="宋体" w:eastAsia="宋体" w:hAnsi="宋体" w:cs="Helvetica" w:hint="eastAsia"/>
                <w:color w:val="auto"/>
                <w:kern w:val="0"/>
                <w:sz w:val="24"/>
                <w:szCs w:val="24"/>
              </w:rPr>
              <w:t>方米</w:t>
            </w:r>
            <w:r w:rsidR="0030297D">
              <w:rPr>
                <w:rFonts w:ascii="宋体" w:eastAsia="宋体" w:hAnsi="宋体" w:cs="Helvetica" w:hint="eastAsia"/>
                <w:color w:val="auto"/>
                <w:kern w:val="0"/>
                <w:sz w:val="24"/>
                <w:szCs w:val="24"/>
              </w:rPr>
              <w:t>项目有序开展，规划新增的泰州、义乌、上饶3个胶膜生产基地，共计可新增产能3亿平方米，全部产能达成为年产6亿平方米。</w:t>
            </w:r>
          </w:p>
          <w:p w14:paraId="56DA56B1" w14:textId="2AA7637A" w:rsidR="007C0D29" w:rsidRDefault="0030297D" w:rsidP="00475496">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参考光</w:t>
            </w:r>
            <w:proofErr w:type="gramStart"/>
            <w:r>
              <w:rPr>
                <w:rFonts w:ascii="宋体" w:eastAsia="宋体" w:hAnsi="宋体" w:cs="Helvetica" w:hint="eastAsia"/>
                <w:color w:val="auto"/>
                <w:kern w:val="0"/>
                <w:sz w:val="24"/>
                <w:szCs w:val="24"/>
              </w:rPr>
              <w:t>伏协会</w:t>
            </w:r>
            <w:proofErr w:type="gramEnd"/>
            <w:r>
              <w:rPr>
                <w:rFonts w:ascii="宋体" w:eastAsia="宋体" w:hAnsi="宋体" w:cs="Helvetica" w:hint="eastAsia"/>
                <w:color w:val="auto"/>
                <w:kern w:val="0"/>
                <w:sz w:val="24"/>
                <w:szCs w:val="24"/>
              </w:rPr>
              <w:t>的公开数据，</w:t>
            </w:r>
            <w:r w:rsidR="007C0D29" w:rsidRPr="007C0D29">
              <w:rPr>
                <w:rFonts w:ascii="宋体" w:eastAsia="宋体" w:hAnsi="宋体" w:cs="Helvetica"/>
                <w:color w:val="auto"/>
                <w:kern w:val="0"/>
                <w:sz w:val="24"/>
                <w:szCs w:val="24"/>
              </w:rPr>
              <w:t>2019</w:t>
            </w:r>
            <w:r w:rsidR="003E63C3">
              <w:rPr>
                <w:rFonts w:ascii="宋体" w:eastAsia="宋体" w:hAnsi="宋体" w:cs="Helvetica"/>
                <w:color w:val="auto"/>
                <w:kern w:val="0"/>
                <w:sz w:val="24"/>
                <w:szCs w:val="24"/>
              </w:rPr>
              <w:t>年公司</w:t>
            </w:r>
            <w:r w:rsidR="003E63C3">
              <w:rPr>
                <w:rFonts w:ascii="宋体" w:eastAsia="宋体" w:hAnsi="宋体" w:cs="Helvetica" w:hint="eastAsia"/>
                <w:color w:val="auto"/>
                <w:kern w:val="0"/>
                <w:sz w:val="24"/>
                <w:szCs w:val="24"/>
              </w:rPr>
              <w:t>销</w:t>
            </w:r>
            <w:r>
              <w:rPr>
                <w:rFonts w:ascii="宋体" w:eastAsia="宋体" w:hAnsi="宋体" w:cs="Helvetica"/>
                <w:color w:val="auto"/>
                <w:kern w:val="0"/>
                <w:sz w:val="24"/>
                <w:szCs w:val="24"/>
              </w:rPr>
              <w:t>量</w:t>
            </w:r>
            <w:r>
              <w:rPr>
                <w:rFonts w:ascii="宋体" w:eastAsia="宋体" w:hAnsi="宋体" w:cs="Helvetica" w:hint="eastAsia"/>
                <w:color w:val="auto"/>
                <w:kern w:val="0"/>
                <w:sz w:val="24"/>
                <w:szCs w:val="24"/>
              </w:rPr>
              <w:t>（含合资厂）</w:t>
            </w:r>
            <w:r w:rsidR="007C0D29" w:rsidRPr="007C0D29">
              <w:rPr>
                <w:rFonts w:ascii="宋体" w:eastAsia="宋体" w:hAnsi="宋体" w:cs="Helvetica"/>
                <w:color w:val="auto"/>
                <w:kern w:val="0"/>
                <w:sz w:val="24"/>
                <w:szCs w:val="24"/>
              </w:rPr>
              <w:t>全</w:t>
            </w:r>
            <w:proofErr w:type="gramStart"/>
            <w:r w:rsidR="007C0D29" w:rsidRPr="007C0D29">
              <w:rPr>
                <w:rFonts w:ascii="宋体" w:eastAsia="宋体" w:hAnsi="宋体" w:cs="Helvetica"/>
                <w:color w:val="auto"/>
                <w:kern w:val="0"/>
                <w:sz w:val="24"/>
                <w:szCs w:val="24"/>
              </w:rPr>
              <w:t>球市占率为</w:t>
            </w:r>
            <w:proofErr w:type="gramEnd"/>
            <w:r w:rsidR="007C0D29" w:rsidRPr="007C0D29">
              <w:rPr>
                <w:rFonts w:ascii="宋体" w:eastAsia="宋体" w:hAnsi="宋体" w:cs="Helvetica"/>
                <w:color w:val="auto"/>
                <w:kern w:val="0"/>
                <w:sz w:val="24"/>
                <w:szCs w:val="24"/>
              </w:rPr>
              <w:t>11.13%，2020</w:t>
            </w:r>
            <w:r>
              <w:rPr>
                <w:rFonts w:ascii="宋体" w:eastAsia="宋体" w:hAnsi="宋体" w:cs="Helvetica"/>
                <w:color w:val="auto"/>
                <w:kern w:val="0"/>
                <w:sz w:val="24"/>
                <w:szCs w:val="24"/>
              </w:rPr>
              <w:t>年</w:t>
            </w:r>
            <w:r>
              <w:rPr>
                <w:rFonts w:ascii="宋体" w:eastAsia="宋体" w:hAnsi="宋体" w:cs="Helvetica" w:hint="eastAsia"/>
                <w:color w:val="auto"/>
                <w:kern w:val="0"/>
                <w:sz w:val="24"/>
                <w:szCs w:val="24"/>
              </w:rPr>
              <w:t>销售数量有所</w:t>
            </w:r>
            <w:r>
              <w:rPr>
                <w:rFonts w:ascii="宋体" w:eastAsia="宋体" w:hAnsi="宋体" w:cs="Helvetica"/>
                <w:color w:val="auto"/>
                <w:kern w:val="0"/>
                <w:sz w:val="24"/>
                <w:szCs w:val="24"/>
              </w:rPr>
              <w:t>提升</w:t>
            </w:r>
            <w:r>
              <w:rPr>
                <w:rFonts w:ascii="宋体" w:eastAsia="宋体" w:hAnsi="宋体" w:cs="Helvetica" w:hint="eastAsia"/>
                <w:color w:val="auto"/>
                <w:kern w:val="0"/>
                <w:sz w:val="24"/>
                <w:szCs w:val="24"/>
              </w:rPr>
              <w:t>，2021</w:t>
            </w:r>
            <w:r w:rsidR="003A1310">
              <w:rPr>
                <w:rFonts w:ascii="宋体" w:eastAsia="宋体" w:hAnsi="宋体" w:cs="Helvetica" w:hint="eastAsia"/>
                <w:color w:val="auto"/>
                <w:kern w:val="0"/>
                <w:sz w:val="24"/>
                <w:szCs w:val="24"/>
              </w:rPr>
              <w:t>年核心经营</w:t>
            </w:r>
            <w:r>
              <w:rPr>
                <w:rFonts w:ascii="宋体" w:eastAsia="宋体" w:hAnsi="宋体" w:cs="Helvetica" w:hint="eastAsia"/>
                <w:color w:val="auto"/>
                <w:kern w:val="0"/>
                <w:sz w:val="24"/>
                <w:szCs w:val="24"/>
              </w:rPr>
              <w:t>目标是继续扩大产能和销售规模，</w:t>
            </w:r>
            <w:r w:rsidR="003E63C3">
              <w:rPr>
                <w:rFonts w:ascii="宋体" w:eastAsia="宋体" w:hAnsi="宋体" w:cs="Helvetica" w:hint="eastAsia"/>
                <w:color w:val="auto"/>
                <w:kern w:val="0"/>
                <w:sz w:val="24"/>
                <w:szCs w:val="24"/>
              </w:rPr>
              <w:t>力争</w:t>
            </w:r>
            <w:r>
              <w:rPr>
                <w:rFonts w:ascii="宋体" w:eastAsia="宋体" w:hAnsi="宋体" w:cs="Helvetica" w:hint="eastAsia"/>
                <w:color w:val="auto"/>
                <w:kern w:val="0"/>
                <w:sz w:val="24"/>
                <w:szCs w:val="24"/>
              </w:rPr>
              <w:t>提升市场占有率。</w:t>
            </w:r>
          </w:p>
          <w:p w14:paraId="3CC0798A" w14:textId="77777777" w:rsidR="00A75E1B" w:rsidRDefault="00A75E1B" w:rsidP="007C0D29">
            <w:pPr>
              <w:spacing w:after="0" w:line="240" w:lineRule="auto"/>
              <w:ind w:rightChars="50" w:right="110"/>
              <w:jc w:val="both"/>
              <w:rPr>
                <w:rFonts w:ascii="宋体" w:eastAsia="宋体" w:hAnsi="宋体" w:cs="Helvetica"/>
                <w:color w:val="auto"/>
                <w:kern w:val="0"/>
                <w:sz w:val="24"/>
                <w:szCs w:val="24"/>
              </w:rPr>
            </w:pPr>
          </w:p>
          <w:p w14:paraId="7D792C40" w14:textId="681D2CF4" w:rsidR="0030297D" w:rsidRPr="0030297D" w:rsidRDefault="0030297D" w:rsidP="006246C6">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提问：公司主要原材料是EVA树脂，供货是否稳定？未来新增用量如何保障？</w:t>
            </w:r>
          </w:p>
          <w:p w14:paraId="0211117D" w14:textId="2B679F67" w:rsidR="00A75E1B" w:rsidRDefault="0030297D" w:rsidP="003F58AB">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公司和行业主流</w:t>
            </w:r>
            <w:r w:rsidR="007C0D29" w:rsidRPr="007C0D29">
              <w:rPr>
                <w:rFonts w:ascii="宋体" w:eastAsia="宋体" w:hAnsi="宋体" w:cs="Helvetica"/>
                <w:color w:val="auto"/>
                <w:kern w:val="0"/>
                <w:sz w:val="24"/>
                <w:szCs w:val="24"/>
              </w:rPr>
              <w:t>EVA</w:t>
            </w:r>
            <w:r>
              <w:rPr>
                <w:rFonts w:ascii="宋体" w:eastAsia="宋体" w:hAnsi="宋体" w:cs="Helvetica" w:hint="eastAsia"/>
                <w:color w:val="auto"/>
                <w:kern w:val="0"/>
                <w:sz w:val="24"/>
                <w:szCs w:val="24"/>
              </w:rPr>
              <w:t>树脂供货</w:t>
            </w:r>
            <w:proofErr w:type="gramStart"/>
            <w:r>
              <w:rPr>
                <w:rFonts w:ascii="宋体" w:eastAsia="宋体" w:hAnsi="宋体" w:cs="Helvetica" w:hint="eastAsia"/>
                <w:color w:val="auto"/>
                <w:kern w:val="0"/>
                <w:sz w:val="24"/>
                <w:szCs w:val="24"/>
              </w:rPr>
              <w:t>商保持</w:t>
            </w:r>
            <w:proofErr w:type="gramEnd"/>
            <w:r>
              <w:rPr>
                <w:rFonts w:ascii="宋体" w:eastAsia="宋体" w:hAnsi="宋体" w:cs="Helvetica" w:hint="eastAsia"/>
                <w:color w:val="auto"/>
                <w:kern w:val="0"/>
                <w:sz w:val="24"/>
                <w:szCs w:val="24"/>
              </w:rPr>
              <w:t>长期稳定的合作关系，加之公司</w:t>
            </w:r>
            <w:r w:rsidR="001C0BD6">
              <w:rPr>
                <w:rFonts w:ascii="宋体" w:eastAsia="宋体" w:hAnsi="宋体" w:cs="Helvetica" w:hint="eastAsia"/>
                <w:color w:val="auto"/>
                <w:kern w:val="0"/>
                <w:sz w:val="24"/>
                <w:szCs w:val="24"/>
              </w:rPr>
              <w:t>现有规模尚可，EVA树脂的需求量可控</w:t>
            </w:r>
            <w:r>
              <w:rPr>
                <w:rFonts w:ascii="宋体" w:eastAsia="宋体" w:hAnsi="宋体" w:cs="Helvetica" w:hint="eastAsia"/>
                <w:color w:val="auto"/>
                <w:kern w:val="0"/>
                <w:sz w:val="24"/>
                <w:szCs w:val="24"/>
              </w:rPr>
              <w:t>，</w:t>
            </w:r>
            <w:r w:rsidR="003A1310">
              <w:rPr>
                <w:rFonts w:ascii="宋体" w:eastAsia="宋体" w:hAnsi="宋体" w:cs="Helvetica" w:hint="eastAsia"/>
                <w:color w:val="auto"/>
                <w:kern w:val="0"/>
                <w:sz w:val="24"/>
                <w:szCs w:val="24"/>
              </w:rPr>
              <w:t>截止目前</w:t>
            </w:r>
            <w:r w:rsidR="00A75E1B">
              <w:rPr>
                <w:rFonts w:ascii="宋体" w:eastAsia="宋体" w:hAnsi="宋体" w:cs="Helvetica" w:hint="eastAsia"/>
                <w:color w:val="auto"/>
                <w:kern w:val="0"/>
                <w:sz w:val="24"/>
                <w:szCs w:val="24"/>
              </w:rPr>
              <w:t>未</w:t>
            </w:r>
            <w:r>
              <w:rPr>
                <w:rFonts w:ascii="宋体" w:eastAsia="宋体" w:hAnsi="宋体" w:cs="Helvetica" w:hint="eastAsia"/>
                <w:color w:val="auto"/>
                <w:kern w:val="0"/>
                <w:sz w:val="24"/>
                <w:szCs w:val="24"/>
              </w:rPr>
              <w:t>发生EVA树脂供应不足的情况。</w:t>
            </w:r>
            <w:r w:rsidR="00A75E1B">
              <w:rPr>
                <w:rFonts w:ascii="宋体" w:eastAsia="宋体" w:hAnsi="宋体" w:cs="Helvetica" w:hint="eastAsia"/>
                <w:color w:val="auto"/>
                <w:kern w:val="0"/>
                <w:sz w:val="24"/>
                <w:szCs w:val="24"/>
              </w:rPr>
              <w:t>目前树脂价格</w:t>
            </w:r>
            <w:r w:rsidR="001C0BD6">
              <w:rPr>
                <w:rFonts w:ascii="宋体" w:eastAsia="宋体" w:hAnsi="宋体" w:cs="Helvetica" w:hint="eastAsia"/>
                <w:color w:val="auto"/>
                <w:kern w:val="0"/>
                <w:sz w:val="24"/>
                <w:szCs w:val="24"/>
              </w:rPr>
              <w:t>虽</w:t>
            </w:r>
            <w:r w:rsidR="003A1310">
              <w:rPr>
                <w:rFonts w:ascii="宋体" w:eastAsia="宋体" w:hAnsi="宋体" w:cs="Helvetica" w:hint="eastAsia"/>
                <w:color w:val="auto"/>
                <w:kern w:val="0"/>
                <w:sz w:val="24"/>
                <w:szCs w:val="24"/>
              </w:rPr>
              <w:t>仍有上涨的趋势</w:t>
            </w:r>
            <w:r w:rsidR="00A75E1B">
              <w:rPr>
                <w:rFonts w:ascii="宋体" w:eastAsia="宋体" w:hAnsi="宋体" w:cs="Helvetica" w:hint="eastAsia"/>
                <w:color w:val="auto"/>
                <w:kern w:val="0"/>
                <w:sz w:val="24"/>
                <w:szCs w:val="24"/>
              </w:rPr>
              <w:t>，</w:t>
            </w:r>
            <w:r w:rsidR="001C0BD6">
              <w:rPr>
                <w:rFonts w:ascii="宋体" w:eastAsia="宋体" w:hAnsi="宋体" w:cs="Helvetica" w:hint="eastAsia"/>
                <w:color w:val="auto"/>
                <w:kern w:val="0"/>
                <w:sz w:val="24"/>
                <w:szCs w:val="24"/>
              </w:rPr>
              <w:t>不过</w:t>
            </w:r>
            <w:r w:rsidR="00A75E1B">
              <w:rPr>
                <w:rFonts w:ascii="宋体" w:eastAsia="宋体" w:hAnsi="宋体" w:cs="Helvetica" w:hint="eastAsia"/>
                <w:color w:val="auto"/>
                <w:kern w:val="0"/>
                <w:sz w:val="24"/>
                <w:szCs w:val="24"/>
              </w:rPr>
              <w:t>供应</w:t>
            </w:r>
            <w:r w:rsidR="001C0BD6">
              <w:rPr>
                <w:rFonts w:ascii="宋体" w:eastAsia="宋体" w:hAnsi="宋体" w:cs="Helvetica" w:hint="eastAsia"/>
                <w:color w:val="auto"/>
                <w:kern w:val="0"/>
                <w:sz w:val="24"/>
                <w:szCs w:val="24"/>
              </w:rPr>
              <w:t>量</w:t>
            </w:r>
            <w:r w:rsidR="003A1310">
              <w:rPr>
                <w:rFonts w:ascii="宋体" w:eastAsia="宋体" w:hAnsi="宋体" w:cs="Helvetica" w:hint="eastAsia"/>
                <w:color w:val="auto"/>
                <w:kern w:val="0"/>
                <w:sz w:val="24"/>
                <w:szCs w:val="24"/>
              </w:rPr>
              <w:t>稳定</w:t>
            </w:r>
            <w:r w:rsidR="001C0BD6">
              <w:rPr>
                <w:rFonts w:ascii="宋体" w:eastAsia="宋体" w:hAnsi="宋体" w:cs="Helvetica" w:hint="eastAsia"/>
                <w:color w:val="auto"/>
                <w:kern w:val="0"/>
                <w:sz w:val="24"/>
                <w:szCs w:val="24"/>
              </w:rPr>
              <w:t>，公司采购一切正常，保障公司生产有序进行。</w:t>
            </w:r>
          </w:p>
          <w:p w14:paraId="113CB48C" w14:textId="27E2875C" w:rsidR="007C0D29" w:rsidRDefault="001C0BD6" w:rsidP="003F58AB">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color w:val="auto"/>
                <w:kern w:val="0"/>
                <w:sz w:val="24"/>
                <w:szCs w:val="24"/>
              </w:rPr>
              <w:t>公司非常重视树脂</w:t>
            </w:r>
            <w:r>
              <w:rPr>
                <w:rFonts w:ascii="宋体" w:eastAsia="宋体" w:hAnsi="宋体" w:cs="Helvetica" w:hint="eastAsia"/>
                <w:color w:val="auto"/>
                <w:kern w:val="0"/>
                <w:sz w:val="24"/>
                <w:szCs w:val="24"/>
              </w:rPr>
              <w:t>的供应</w:t>
            </w:r>
            <w:r w:rsidR="003A1310">
              <w:rPr>
                <w:rFonts w:ascii="宋体" w:eastAsia="宋体" w:hAnsi="宋体" w:cs="Helvetica" w:hint="eastAsia"/>
                <w:color w:val="auto"/>
                <w:kern w:val="0"/>
                <w:sz w:val="24"/>
                <w:szCs w:val="24"/>
              </w:rPr>
              <w:t>稳定</w:t>
            </w:r>
            <w:r>
              <w:rPr>
                <w:rFonts w:ascii="宋体" w:eastAsia="宋体" w:hAnsi="宋体" w:cs="Helvetica" w:hint="eastAsia"/>
                <w:color w:val="auto"/>
                <w:kern w:val="0"/>
                <w:sz w:val="24"/>
                <w:szCs w:val="24"/>
              </w:rPr>
              <w:t>问题</w:t>
            </w:r>
            <w:r w:rsidR="00A75E1B">
              <w:rPr>
                <w:rFonts w:ascii="宋体" w:eastAsia="宋体" w:hAnsi="宋体" w:cs="Helvetica" w:hint="eastAsia"/>
                <w:color w:val="auto"/>
                <w:kern w:val="0"/>
                <w:sz w:val="24"/>
                <w:szCs w:val="24"/>
              </w:rPr>
              <w:t>，因公司2021</w:t>
            </w:r>
            <w:r w:rsidR="003A1310">
              <w:rPr>
                <w:rFonts w:ascii="宋体" w:eastAsia="宋体" w:hAnsi="宋体" w:cs="Helvetica" w:hint="eastAsia"/>
                <w:color w:val="auto"/>
                <w:kern w:val="0"/>
                <w:sz w:val="24"/>
                <w:szCs w:val="24"/>
              </w:rPr>
              <w:t>年规划的产能增长幅度较大</w:t>
            </w:r>
            <w:r w:rsidR="00A75E1B">
              <w:rPr>
                <w:rFonts w:ascii="宋体" w:eastAsia="宋体" w:hAnsi="宋体" w:cs="Helvetica" w:hint="eastAsia"/>
                <w:color w:val="auto"/>
                <w:kern w:val="0"/>
                <w:sz w:val="24"/>
                <w:szCs w:val="24"/>
              </w:rPr>
              <w:t>，EVA树脂使用量随之增长，公司</w:t>
            </w:r>
            <w:r>
              <w:rPr>
                <w:rFonts w:ascii="宋体" w:eastAsia="宋体" w:hAnsi="宋体" w:cs="Helvetica" w:hint="eastAsia"/>
                <w:color w:val="auto"/>
                <w:kern w:val="0"/>
                <w:sz w:val="24"/>
                <w:szCs w:val="24"/>
              </w:rPr>
              <w:t>持续加强</w:t>
            </w:r>
            <w:r w:rsidR="00A75E1B">
              <w:rPr>
                <w:rFonts w:ascii="宋体" w:eastAsia="宋体" w:hAnsi="宋体" w:cs="Helvetica" w:hint="eastAsia"/>
                <w:color w:val="auto"/>
                <w:kern w:val="0"/>
                <w:sz w:val="24"/>
                <w:szCs w:val="24"/>
              </w:rPr>
              <w:t>树脂的供应链管理工作。目前公司</w:t>
            </w:r>
            <w:r w:rsidR="00A75E1B">
              <w:rPr>
                <w:rFonts w:ascii="宋体" w:eastAsia="宋体" w:hAnsi="宋体" w:cs="Helvetica"/>
                <w:color w:val="auto"/>
                <w:kern w:val="0"/>
                <w:sz w:val="24"/>
                <w:szCs w:val="24"/>
              </w:rPr>
              <w:t>主</w:t>
            </w:r>
            <w:r>
              <w:rPr>
                <w:rFonts w:ascii="宋体" w:eastAsia="宋体" w:hAnsi="宋体" w:cs="Helvetica" w:hint="eastAsia"/>
                <w:color w:val="auto"/>
                <w:kern w:val="0"/>
                <w:sz w:val="24"/>
                <w:szCs w:val="24"/>
              </w:rPr>
              <w:t>要树脂</w:t>
            </w:r>
            <w:r w:rsidR="00A75E1B">
              <w:rPr>
                <w:rFonts w:ascii="宋体" w:eastAsia="宋体" w:hAnsi="宋体" w:cs="Helvetica"/>
                <w:color w:val="auto"/>
                <w:kern w:val="0"/>
                <w:sz w:val="24"/>
                <w:szCs w:val="24"/>
              </w:rPr>
              <w:t>供</w:t>
            </w:r>
            <w:r>
              <w:rPr>
                <w:rFonts w:ascii="宋体" w:eastAsia="宋体" w:hAnsi="宋体" w:cs="Helvetica" w:hint="eastAsia"/>
                <w:color w:val="auto"/>
                <w:kern w:val="0"/>
                <w:sz w:val="24"/>
                <w:szCs w:val="24"/>
              </w:rPr>
              <w:t>应商2021年</w:t>
            </w:r>
            <w:r w:rsidR="003A1310">
              <w:rPr>
                <w:rFonts w:ascii="宋体" w:eastAsia="宋体" w:hAnsi="宋体" w:cs="Helvetica" w:hint="eastAsia"/>
                <w:color w:val="auto"/>
                <w:kern w:val="0"/>
                <w:sz w:val="24"/>
                <w:szCs w:val="24"/>
              </w:rPr>
              <w:t>有</w:t>
            </w:r>
            <w:r>
              <w:rPr>
                <w:rFonts w:ascii="宋体" w:eastAsia="宋体" w:hAnsi="宋体" w:cs="Helvetica" w:hint="eastAsia"/>
                <w:color w:val="auto"/>
                <w:kern w:val="0"/>
                <w:sz w:val="24"/>
                <w:szCs w:val="24"/>
              </w:rPr>
              <w:t>计划</w:t>
            </w:r>
            <w:r w:rsidR="00A75E1B">
              <w:rPr>
                <w:rFonts w:ascii="宋体" w:eastAsia="宋体" w:hAnsi="宋体" w:cs="Helvetica" w:hint="eastAsia"/>
                <w:color w:val="auto"/>
                <w:kern w:val="0"/>
                <w:sz w:val="24"/>
                <w:szCs w:val="24"/>
              </w:rPr>
              <w:t>提升供应量并</w:t>
            </w:r>
            <w:r w:rsidR="007C0D29" w:rsidRPr="007C0D29">
              <w:rPr>
                <w:rFonts w:ascii="宋体" w:eastAsia="宋体" w:hAnsi="宋体" w:cs="Helvetica"/>
                <w:color w:val="auto"/>
                <w:kern w:val="0"/>
                <w:sz w:val="24"/>
                <w:szCs w:val="24"/>
              </w:rPr>
              <w:t>新供应商已有布局，</w:t>
            </w:r>
            <w:r>
              <w:rPr>
                <w:rFonts w:ascii="宋体" w:eastAsia="宋体" w:hAnsi="宋体" w:cs="Helvetica" w:hint="eastAsia"/>
                <w:color w:val="auto"/>
                <w:kern w:val="0"/>
                <w:sz w:val="24"/>
                <w:szCs w:val="24"/>
              </w:rPr>
              <w:t>公司的</w:t>
            </w:r>
            <w:r w:rsidR="007C0D29" w:rsidRPr="007C0D29">
              <w:rPr>
                <w:rFonts w:ascii="宋体" w:eastAsia="宋体" w:hAnsi="宋体" w:cs="Helvetica"/>
                <w:color w:val="auto"/>
                <w:kern w:val="0"/>
                <w:sz w:val="24"/>
                <w:szCs w:val="24"/>
              </w:rPr>
              <w:t>原料供应有保障。</w:t>
            </w:r>
          </w:p>
          <w:p w14:paraId="2406A06A" w14:textId="77777777" w:rsidR="00475496" w:rsidRPr="007C0D29" w:rsidRDefault="00475496" w:rsidP="003F58AB">
            <w:pPr>
              <w:spacing w:after="0" w:line="240" w:lineRule="auto"/>
              <w:ind w:rightChars="50" w:right="110" w:firstLineChars="200" w:firstLine="480"/>
              <w:jc w:val="both"/>
              <w:rPr>
                <w:rFonts w:ascii="宋体" w:eastAsia="宋体" w:hAnsi="宋体" w:cs="Helvetica"/>
                <w:color w:val="auto"/>
                <w:kern w:val="0"/>
                <w:sz w:val="24"/>
                <w:szCs w:val="24"/>
              </w:rPr>
            </w:pPr>
          </w:p>
          <w:p w14:paraId="12F2D8BF" w14:textId="77777777" w:rsidR="00F819BD" w:rsidRPr="00F819BD" w:rsidRDefault="00A75E1B" w:rsidP="00A75E1B">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w:t>
            </w:r>
            <w:r>
              <w:rPr>
                <w:rFonts w:ascii="宋体" w:eastAsia="宋体" w:hAnsi="宋体" w:cs="Helvetica" w:hint="eastAsia"/>
                <w:b/>
                <w:color w:val="auto"/>
                <w:kern w:val="0"/>
                <w:sz w:val="24"/>
                <w:szCs w:val="24"/>
              </w:rPr>
              <w:t>公司2017-2019年的经营性现金流持续为负，募集资金到位后，公司的现金流情况是否会明显改善？</w:t>
            </w:r>
          </w:p>
          <w:p w14:paraId="60E71614" w14:textId="7E89C8D7" w:rsidR="007C0D29" w:rsidRDefault="00F819BD" w:rsidP="00F819BD">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公司为提升运营效率、缩短应收款周期而采取了收取头部客户商业汇票的结算方式。公</w:t>
            </w:r>
            <w:r w:rsidR="00C86A0C">
              <w:rPr>
                <w:rFonts w:ascii="宋体" w:eastAsia="宋体" w:hAnsi="宋体" w:cs="Helvetica" w:hint="eastAsia"/>
                <w:color w:val="auto"/>
                <w:kern w:val="0"/>
                <w:sz w:val="24"/>
                <w:szCs w:val="24"/>
              </w:rPr>
              <w:t>司收取商票后可将其贴现或转让给供应商进行周转，并不影响公司业务运</w:t>
            </w:r>
            <w:r>
              <w:rPr>
                <w:rFonts w:ascii="宋体" w:eastAsia="宋体" w:hAnsi="宋体" w:cs="Helvetica" w:hint="eastAsia"/>
                <w:color w:val="auto"/>
                <w:kern w:val="0"/>
                <w:sz w:val="24"/>
                <w:szCs w:val="24"/>
              </w:rPr>
              <w:t>转，但按照会计政策，商票的处置不能终止确认，且不能计入经营性现金流而应计入融资性现金流，这是公司经营性现金流持续为负</w:t>
            </w:r>
            <w:r w:rsidR="00C86A0C">
              <w:rPr>
                <w:rFonts w:ascii="宋体" w:eastAsia="宋体" w:hAnsi="宋体" w:cs="Helvetica" w:hint="eastAsia"/>
                <w:color w:val="auto"/>
                <w:kern w:val="0"/>
                <w:sz w:val="24"/>
                <w:szCs w:val="24"/>
              </w:rPr>
              <w:t>的</w:t>
            </w:r>
            <w:r>
              <w:rPr>
                <w:rFonts w:ascii="宋体" w:eastAsia="宋体" w:hAnsi="宋体" w:cs="Helvetica" w:hint="eastAsia"/>
                <w:color w:val="auto"/>
                <w:kern w:val="0"/>
                <w:sz w:val="24"/>
                <w:szCs w:val="24"/>
              </w:rPr>
              <w:t>主要原因之一。另一个原因则是因为行业经营模式需要较大规模的营运资</w:t>
            </w:r>
            <w:r w:rsidR="00C86A0C">
              <w:rPr>
                <w:rFonts w:ascii="宋体" w:eastAsia="宋体" w:hAnsi="宋体" w:cs="Helvetica" w:hint="eastAsia"/>
                <w:color w:val="auto"/>
                <w:kern w:val="0"/>
                <w:sz w:val="24"/>
                <w:szCs w:val="24"/>
              </w:rPr>
              <w:t>金，公司持续每年营业收入的增长会带来一定程度的经营性现金流的持续投入</w:t>
            </w:r>
            <w:r>
              <w:rPr>
                <w:rFonts w:ascii="宋体" w:eastAsia="宋体" w:hAnsi="宋体" w:cs="Helvetica" w:hint="eastAsia"/>
                <w:color w:val="auto"/>
                <w:kern w:val="0"/>
                <w:sz w:val="24"/>
                <w:szCs w:val="24"/>
              </w:rPr>
              <w:t>。</w:t>
            </w:r>
          </w:p>
          <w:p w14:paraId="59BBC37D" w14:textId="082CDA5A" w:rsidR="00F819BD" w:rsidRDefault="00F819BD" w:rsidP="00F819BD">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公司规划2021年较大规模的扩大产能并提升销售收入，相应需要营运资金的投入，公司募集资金到位对支持和保障公司收入增长具有十分重要和积极的作用。</w:t>
            </w:r>
          </w:p>
          <w:p w14:paraId="6D06B50D" w14:textId="77777777" w:rsidR="003F58AB" w:rsidRDefault="003F58AB" w:rsidP="00F819BD">
            <w:pPr>
              <w:spacing w:after="0" w:line="240" w:lineRule="auto"/>
              <w:ind w:rightChars="50" w:right="110" w:firstLineChars="200" w:firstLine="480"/>
              <w:jc w:val="both"/>
              <w:rPr>
                <w:rFonts w:ascii="宋体" w:eastAsia="宋体" w:hAnsi="宋体" w:cs="Helvetica"/>
                <w:color w:val="auto"/>
                <w:kern w:val="0"/>
                <w:sz w:val="24"/>
                <w:szCs w:val="24"/>
              </w:rPr>
            </w:pPr>
          </w:p>
          <w:p w14:paraId="67B3851E" w14:textId="631F929B" w:rsidR="003F58AB" w:rsidRPr="00F819BD" w:rsidRDefault="003F58AB" w:rsidP="003F58AB">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w:t>
            </w:r>
            <w:r>
              <w:rPr>
                <w:rFonts w:ascii="宋体" w:eastAsia="宋体" w:hAnsi="宋体" w:cs="Helvetica" w:hint="eastAsia"/>
                <w:b/>
                <w:color w:val="auto"/>
                <w:kern w:val="0"/>
                <w:sz w:val="24"/>
                <w:szCs w:val="24"/>
              </w:rPr>
              <w:t>公司</w:t>
            </w:r>
            <w:r w:rsidR="00E06E35">
              <w:rPr>
                <w:rFonts w:ascii="宋体" w:eastAsia="宋体" w:hAnsi="宋体" w:cs="Helvetica" w:hint="eastAsia"/>
                <w:b/>
                <w:color w:val="auto"/>
                <w:kern w:val="0"/>
                <w:sz w:val="24"/>
                <w:szCs w:val="24"/>
              </w:rPr>
              <w:t>未来规划产能扩张，由于2020年整体行业向好，目前胶膜行业的几家同行也宣布了扩产计划，未来如果出现整体胶膜产能过剩，公司实现扩产计划的核心竞争力有</w:t>
            </w:r>
            <w:r>
              <w:rPr>
                <w:rFonts w:ascii="宋体" w:eastAsia="宋体" w:hAnsi="宋体" w:cs="Helvetica" w:hint="eastAsia"/>
                <w:b/>
                <w:color w:val="auto"/>
                <w:kern w:val="0"/>
                <w:sz w:val="24"/>
                <w:szCs w:val="24"/>
              </w:rPr>
              <w:t>哪些？</w:t>
            </w:r>
          </w:p>
          <w:p w14:paraId="3D227358" w14:textId="4DCE7DCF" w:rsidR="003F58AB" w:rsidRDefault="003F58AB" w:rsidP="003F58AB">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公司从成立以来一直致力于高分子膜材料的研发、生产和销售，公司管理团队</w:t>
            </w:r>
            <w:r w:rsidR="001C0BD6">
              <w:rPr>
                <w:rFonts w:ascii="宋体" w:eastAsia="宋体" w:hAnsi="宋体" w:cs="Helvetica" w:hint="eastAsia"/>
                <w:color w:val="auto"/>
                <w:kern w:val="0"/>
                <w:sz w:val="24"/>
                <w:szCs w:val="24"/>
              </w:rPr>
              <w:t>来</w:t>
            </w:r>
            <w:r>
              <w:rPr>
                <w:rFonts w:ascii="宋体" w:eastAsia="宋体" w:hAnsi="宋体" w:cs="Helvetica" w:hint="eastAsia"/>
                <w:color w:val="auto"/>
                <w:kern w:val="0"/>
                <w:sz w:val="24"/>
                <w:szCs w:val="24"/>
              </w:rPr>
              <w:t>自于上海交大高分子材料系的同学并具有多年国际知名跨国企业的经验，近年来胶膜行业的</w:t>
            </w:r>
            <w:r w:rsidR="007C0D29" w:rsidRPr="007C0D29">
              <w:rPr>
                <w:rFonts w:ascii="宋体" w:eastAsia="宋体" w:hAnsi="宋体" w:cs="Helvetica"/>
                <w:color w:val="auto"/>
                <w:kern w:val="0"/>
                <w:sz w:val="24"/>
                <w:szCs w:val="24"/>
              </w:rPr>
              <w:t>技术迭代</w:t>
            </w:r>
            <w:r>
              <w:rPr>
                <w:rFonts w:ascii="宋体" w:eastAsia="宋体" w:hAnsi="宋体" w:cs="Helvetica" w:hint="eastAsia"/>
                <w:color w:val="auto"/>
                <w:kern w:val="0"/>
                <w:sz w:val="24"/>
                <w:szCs w:val="24"/>
              </w:rPr>
              <w:t>也多由公司突破和发起，公司创新和研发能力已得到行业广泛认可。</w:t>
            </w:r>
          </w:p>
          <w:p w14:paraId="06EAE2EF" w14:textId="77777777" w:rsidR="00EA43B8" w:rsidRDefault="007C0D29" w:rsidP="001C0BD6">
            <w:pPr>
              <w:spacing w:after="0" w:line="240" w:lineRule="auto"/>
              <w:ind w:rightChars="50" w:right="110" w:firstLineChars="200" w:firstLine="480"/>
              <w:jc w:val="both"/>
              <w:rPr>
                <w:rFonts w:ascii="宋体" w:eastAsia="宋体" w:hAnsi="宋体" w:cs="Helvetica"/>
                <w:color w:val="auto"/>
                <w:kern w:val="0"/>
                <w:sz w:val="24"/>
                <w:szCs w:val="24"/>
              </w:rPr>
            </w:pPr>
            <w:r w:rsidRPr="007C0D29">
              <w:rPr>
                <w:rFonts w:ascii="宋体" w:eastAsia="宋体" w:hAnsi="宋体" w:cs="Helvetica"/>
                <w:color w:val="auto"/>
                <w:kern w:val="0"/>
                <w:sz w:val="24"/>
                <w:szCs w:val="24"/>
              </w:rPr>
              <w:t>公司</w:t>
            </w:r>
            <w:r w:rsidR="00475496">
              <w:rPr>
                <w:rFonts w:ascii="宋体" w:eastAsia="宋体" w:hAnsi="宋体" w:cs="Helvetica"/>
                <w:color w:val="auto"/>
                <w:kern w:val="0"/>
                <w:sz w:val="24"/>
                <w:szCs w:val="24"/>
              </w:rPr>
              <w:t>产品迭代快，产品序列齐全</w:t>
            </w:r>
            <w:r w:rsidR="00475496">
              <w:rPr>
                <w:rFonts w:ascii="宋体" w:eastAsia="宋体" w:hAnsi="宋体" w:cs="Helvetica" w:hint="eastAsia"/>
                <w:color w:val="auto"/>
                <w:kern w:val="0"/>
                <w:sz w:val="24"/>
                <w:szCs w:val="24"/>
              </w:rPr>
              <w:t>，</w:t>
            </w:r>
            <w:r w:rsidRPr="007C0D29">
              <w:rPr>
                <w:rFonts w:ascii="宋体" w:eastAsia="宋体" w:hAnsi="宋体" w:cs="Helvetica"/>
                <w:color w:val="auto"/>
                <w:kern w:val="0"/>
                <w:sz w:val="24"/>
                <w:szCs w:val="24"/>
              </w:rPr>
              <w:t>技术和质量均得到客户认可，口碑较好，</w:t>
            </w:r>
            <w:r w:rsidR="001C0BD6">
              <w:rPr>
                <w:rFonts w:ascii="宋体" w:eastAsia="宋体" w:hAnsi="宋体" w:cs="Helvetica"/>
                <w:color w:val="auto"/>
                <w:kern w:val="0"/>
                <w:sz w:val="24"/>
                <w:szCs w:val="24"/>
              </w:rPr>
              <w:t>前三大客户</w:t>
            </w:r>
            <w:proofErr w:type="gramStart"/>
            <w:r w:rsidR="001C0BD6">
              <w:rPr>
                <w:rFonts w:ascii="宋体" w:eastAsia="宋体" w:hAnsi="宋体" w:cs="Helvetica"/>
                <w:color w:val="auto"/>
                <w:kern w:val="0"/>
                <w:sz w:val="24"/>
                <w:szCs w:val="24"/>
              </w:rPr>
              <w:t>分别为隆基</w:t>
            </w:r>
            <w:proofErr w:type="gramEnd"/>
            <w:r w:rsidR="001C0BD6">
              <w:rPr>
                <w:rFonts w:ascii="宋体" w:eastAsia="宋体" w:hAnsi="宋体" w:cs="Helvetica"/>
                <w:color w:val="auto"/>
                <w:kern w:val="0"/>
                <w:sz w:val="24"/>
                <w:szCs w:val="24"/>
              </w:rPr>
              <w:t>、晶科、天合，和</w:t>
            </w:r>
            <w:proofErr w:type="gramStart"/>
            <w:r w:rsidR="001C0BD6">
              <w:rPr>
                <w:rFonts w:ascii="宋体" w:eastAsia="宋体" w:hAnsi="宋体" w:cs="Helvetica"/>
                <w:color w:val="auto"/>
                <w:kern w:val="0"/>
                <w:sz w:val="24"/>
                <w:szCs w:val="24"/>
              </w:rPr>
              <w:t>晶澳</w:t>
            </w:r>
            <w:proofErr w:type="gramEnd"/>
            <w:r w:rsidR="001C0BD6">
              <w:rPr>
                <w:rFonts w:ascii="宋体" w:eastAsia="宋体" w:hAnsi="宋体" w:cs="Helvetica"/>
                <w:color w:val="auto"/>
                <w:kern w:val="0"/>
                <w:sz w:val="24"/>
                <w:szCs w:val="24"/>
              </w:rPr>
              <w:t>有合资工厂</w:t>
            </w:r>
            <w:r w:rsidR="001C0BD6">
              <w:rPr>
                <w:rFonts w:ascii="宋体" w:eastAsia="宋体" w:hAnsi="宋体" w:cs="Helvetica" w:hint="eastAsia"/>
                <w:color w:val="auto"/>
                <w:kern w:val="0"/>
                <w:sz w:val="24"/>
                <w:szCs w:val="24"/>
              </w:rPr>
              <w:t>，</w:t>
            </w:r>
            <w:r w:rsidR="003F58AB">
              <w:rPr>
                <w:rFonts w:ascii="宋体" w:eastAsia="宋体" w:hAnsi="宋体" w:cs="Helvetica" w:hint="eastAsia"/>
                <w:color w:val="auto"/>
                <w:kern w:val="0"/>
                <w:sz w:val="24"/>
                <w:szCs w:val="24"/>
              </w:rPr>
              <w:t>公司客户结构良好，订单需求稳定增长。</w:t>
            </w:r>
          </w:p>
          <w:p w14:paraId="7C10A3D7" w14:textId="77777777" w:rsidR="00C86A0C" w:rsidRDefault="00C86A0C" w:rsidP="001C0BD6">
            <w:pPr>
              <w:spacing w:after="0" w:line="240" w:lineRule="auto"/>
              <w:ind w:rightChars="50" w:right="110" w:firstLineChars="200" w:firstLine="480"/>
              <w:jc w:val="both"/>
              <w:rPr>
                <w:rFonts w:ascii="宋体" w:eastAsia="宋体" w:hAnsi="宋体" w:cs="Helvetica"/>
                <w:color w:val="auto"/>
                <w:kern w:val="0"/>
                <w:sz w:val="24"/>
                <w:szCs w:val="24"/>
              </w:rPr>
            </w:pPr>
          </w:p>
          <w:p w14:paraId="2C34C7DF" w14:textId="45547F03" w:rsidR="00C86A0C" w:rsidRPr="00F819BD" w:rsidRDefault="00C86A0C" w:rsidP="00C86A0C">
            <w:pPr>
              <w:pStyle w:val="ab"/>
              <w:numPr>
                <w:ilvl w:val="0"/>
                <w:numId w:val="5"/>
              </w:numPr>
              <w:spacing w:after="0" w:line="240" w:lineRule="auto"/>
              <w:ind w:rightChars="50" w:right="110" w:firstLineChars="0"/>
              <w:jc w:val="both"/>
              <w:rPr>
                <w:rFonts w:ascii="宋体" w:eastAsia="宋体" w:hAnsi="宋体" w:cs="Helvetica"/>
                <w:color w:val="auto"/>
                <w:kern w:val="0"/>
                <w:sz w:val="24"/>
                <w:szCs w:val="24"/>
              </w:rPr>
            </w:pPr>
            <w:r w:rsidRPr="0030297D">
              <w:rPr>
                <w:rFonts w:ascii="宋体" w:eastAsia="宋体" w:hAnsi="宋体" w:cs="Helvetica" w:hint="eastAsia"/>
                <w:b/>
                <w:color w:val="auto"/>
                <w:kern w:val="0"/>
                <w:sz w:val="24"/>
                <w:szCs w:val="24"/>
              </w:rPr>
              <w:t>提问：</w:t>
            </w:r>
            <w:r>
              <w:rPr>
                <w:rFonts w:ascii="宋体" w:eastAsia="宋体" w:hAnsi="宋体" w:cs="Helvetica" w:hint="eastAsia"/>
                <w:b/>
                <w:color w:val="auto"/>
                <w:kern w:val="0"/>
                <w:sz w:val="24"/>
                <w:szCs w:val="24"/>
              </w:rPr>
              <w:t>公司募集资金项目投向包括玻璃夹胶</w:t>
            </w:r>
            <w:r w:rsidR="00E06E35">
              <w:rPr>
                <w:rFonts w:ascii="宋体" w:eastAsia="宋体" w:hAnsi="宋体" w:cs="Helvetica" w:hint="eastAsia"/>
                <w:b/>
                <w:color w:val="auto"/>
                <w:kern w:val="0"/>
                <w:sz w:val="24"/>
                <w:szCs w:val="24"/>
              </w:rPr>
              <w:t>等产品，主要涉及到</w:t>
            </w:r>
            <w:r>
              <w:rPr>
                <w:rFonts w:ascii="宋体" w:eastAsia="宋体" w:hAnsi="宋体" w:cs="Helvetica" w:hint="eastAsia"/>
                <w:b/>
                <w:color w:val="auto"/>
                <w:kern w:val="0"/>
                <w:sz w:val="24"/>
                <w:szCs w:val="24"/>
              </w:rPr>
              <w:t>哪些</w:t>
            </w:r>
            <w:r w:rsidR="00E06E35">
              <w:rPr>
                <w:rFonts w:ascii="宋体" w:eastAsia="宋体" w:hAnsi="宋体" w:cs="Helvetica" w:hint="eastAsia"/>
                <w:b/>
                <w:color w:val="auto"/>
                <w:kern w:val="0"/>
                <w:sz w:val="24"/>
                <w:szCs w:val="24"/>
              </w:rPr>
              <w:t>行业的哪些产品，预期何时产生销售收入</w:t>
            </w:r>
            <w:r>
              <w:rPr>
                <w:rFonts w:ascii="宋体" w:eastAsia="宋体" w:hAnsi="宋体" w:cs="Helvetica" w:hint="eastAsia"/>
                <w:b/>
                <w:color w:val="auto"/>
                <w:kern w:val="0"/>
                <w:sz w:val="24"/>
                <w:szCs w:val="24"/>
              </w:rPr>
              <w:t>？</w:t>
            </w:r>
          </w:p>
          <w:p w14:paraId="288BD442" w14:textId="0C71DB02" w:rsidR="00C86A0C" w:rsidRPr="00C86A0C" w:rsidRDefault="00C86A0C" w:rsidP="00E06E35">
            <w:pPr>
              <w:spacing w:after="0" w:line="240" w:lineRule="auto"/>
              <w:ind w:rightChars="50" w:right="110" w:firstLineChars="200" w:firstLine="480"/>
              <w:jc w:val="both"/>
              <w:rPr>
                <w:rFonts w:ascii="宋体" w:eastAsia="宋体" w:hAnsi="宋体" w:cs="Helvetica"/>
                <w:color w:val="auto"/>
                <w:kern w:val="0"/>
                <w:sz w:val="24"/>
                <w:szCs w:val="24"/>
              </w:rPr>
            </w:pPr>
            <w:r>
              <w:rPr>
                <w:rFonts w:ascii="宋体" w:eastAsia="宋体" w:hAnsi="宋体" w:cs="Helvetica" w:hint="eastAsia"/>
                <w:color w:val="auto"/>
                <w:kern w:val="0"/>
                <w:sz w:val="24"/>
                <w:szCs w:val="24"/>
              </w:rPr>
              <w:t>公司致力于同源技术向非光</w:t>
            </w:r>
            <w:proofErr w:type="gramStart"/>
            <w:r>
              <w:rPr>
                <w:rFonts w:ascii="宋体" w:eastAsia="宋体" w:hAnsi="宋体" w:cs="Helvetica" w:hint="eastAsia"/>
                <w:color w:val="auto"/>
                <w:kern w:val="0"/>
                <w:sz w:val="24"/>
                <w:szCs w:val="24"/>
              </w:rPr>
              <w:t>伏行业</w:t>
            </w:r>
            <w:proofErr w:type="gramEnd"/>
            <w:r>
              <w:rPr>
                <w:rFonts w:ascii="宋体" w:eastAsia="宋体" w:hAnsi="宋体" w:cs="Helvetica" w:hint="eastAsia"/>
                <w:color w:val="auto"/>
                <w:kern w:val="0"/>
                <w:sz w:val="24"/>
                <w:szCs w:val="24"/>
              </w:rPr>
              <w:t>的扩展应用，持续投入研发，已在建筑、电子、汽车等领域的玻璃粘结等应用场景有所布局和突破，部分应用已进入客户测试阶段或小批量订单阶段。总体销售量和主营业</w:t>
            </w:r>
            <w:r w:rsidR="00E06E35">
              <w:rPr>
                <w:rFonts w:ascii="宋体" w:eastAsia="宋体" w:hAnsi="宋体" w:cs="Helvetica" w:hint="eastAsia"/>
                <w:color w:val="auto"/>
                <w:kern w:val="0"/>
                <w:sz w:val="24"/>
                <w:szCs w:val="24"/>
              </w:rPr>
              <w:t>务相比还不大，未来公司会加大投入研发和加速产业化进程，希望早日</w:t>
            </w:r>
            <w:r>
              <w:rPr>
                <w:rFonts w:ascii="宋体" w:eastAsia="宋体" w:hAnsi="宋体" w:cs="Helvetica" w:hint="eastAsia"/>
                <w:color w:val="auto"/>
                <w:kern w:val="0"/>
                <w:sz w:val="24"/>
                <w:szCs w:val="24"/>
              </w:rPr>
              <w:t>实现销售规模的提升，为公司实现向平台化科技企业发展的目标做出贡献。</w:t>
            </w:r>
          </w:p>
        </w:tc>
      </w:tr>
      <w:tr w:rsidR="00B15A90" w:rsidRPr="00B15A90" w14:paraId="52369E78" w14:textId="77777777" w:rsidTr="00A73597">
        <w:trPr>
          <w:trHeight w:val="490"/>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Default="00595828" w:rsidP="00594488">
            <w:pPr>
              <w:snapToGrid w:val="0"/>
              <w:spacing w:beforeLines="30" w:before="72" w:afterLines="30" w:after="72" w:line="240" w:lineRule="auto"/>
              <w:jc w:val="both"/>
              <w:rPr>
                <w:rFonts w:ascii="宋体" w:eastAsia="宋体" w:hAnsi="宋体" w:cs="宋体"/>
                <w:b/>
                <w:color w:val="auto"/>
                <w:sz w:val="24"/>
                <w:szCs w:val="24"/>
              </w:rPr>
            </w:pPr>
            <w:r w:rsidRPr="00B15A90">
              <w:rPr>
                <w:rFonts w:ascii="宋体" w:eastAsia="宋体" w:hAnsi="宋体" w:cs="宋体"/>
                <w:b/>
                <w:color w:val="auto"/>
                <w:sz w:val="24"/>
                <w:szCs w:val="24"/>
              </w:rPr>
              <w:lastRenderedPageBreak/>
              <w:t>附件清单</w:t>
            </w:r>
          </w:p>
          <w:p w14:paraId="0E1DF3DF" w14:textId="7A0E0879" w:rsidR="00595828" w:rsidRPr="00B15A90" w:rsidRDefault="00595828" w:rsidP="00594488">
            <w:pPr>
              <w:snapToGrid w:val="0"/>
              <w:spacing w:beforeLines="30" w:before="72" w:afterLines="30" w:after="72" w:line="240" w:lineRule="auto"/>
              <w:jc w:val="both"/>
              <w:rPr>
                <w:rFonts w:ascii="宋体" w:eastAsia="宋体" w:hAnsi="宋体" w:cs="宋体"/>
                <w:b/>
                <w:color w:val="auto"/>
                <w:sz w:val="24"/>
                <w:szCs w:val="24"/>
              </w:rPr>
            </w:pPr>
            <w:r w:rsidRPr="00B15A90">
              <w:rPr>
                <w:rFonts w:ascii="宋体" w:eastAsia="宋体" w:hAnsi="宋体" w:cs="宋体"/>
                <w:b/>
                <w:color w:val="auto"/>
                <w:sz w:val="24"/>
                <w:szCs w:val="24"/>
              </w:rPr>
              <w:t>（如有）</w:t>
            </w:r>
          </w:p>
        </w:tc>
        <w:tc>
          <w:tcPr>
            <w:tcW w:w="8138"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B15A90" w:rsidRDefault="00BC6C82" w:rsidP="00515A87">
            <w:pPr>
              <w:snapToGrid w:val="0"/>
              <w:spacing w:beforeLines="30" w:before="72" w:afterLines="30" w:after="72" w:line="240" w:lineRule="auto"/>
              <w:jc w:val="both"/>
              <w:rPr>
                <w:rFonts w:ascii="宋体" w:eastAsia="宋体" w:hAnsi="宋体" w:cs="宋体"/>
                <w:color w:val="auto"/>
                <w:sz w:val="24"/>
                <w:szCs w:val="24"/>
              </w:rPr>
            </w:pPr>
            <w:r>
              <w:rPr>
                <w:rFonts w:ascii="宋体" w:eastAsia="宋体" w:hAnsi="宋体" w:cs="宋体" w:hint="eastAsia"/>
                <w:color w:val="auto"/>
                <w:sz w:val="24"/>
                <w:szCs w:val="24"/>
              </w:rPr>
              <w:t xml:space="preserve"> </w:t>
            </w:r>
            <w:r w:rsidR="00E06E35">
              <w:rPr>
                <w:rFonts w:ascii="宋体" w:eastAsia="宋体" w:hAnsi="宋体" w:cs="宋体" w:hint="eastAsia"/>
                <w:color w:val="auto"/>
                <w:sz w:val="24"/>
                <w:szCs w:val="24"/>
              </w:rPr>
              <w:t>无</w:t>
            </w:r>
          </w:p>
        </w:tc>
      </w:tr>
      <w:tr w:rsidR="00B15A90" w:rsidRPr="00B15A90" w14:paraId="4BAAEEA4" w14:textId="77777777" w:rsidTr="00A73597">
        <w:trPr>
          <w:trHeight w:val="49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B15A90" w:rsidRDefault="00753D88" w:rsidP="00F05611">
            <w:pPr>
              <w:snapToGrid w:val="0"/>
              <w:spacing w:beforeLines="30" w:before="72" w:afterLines="30" w:after="72" w:line="240" w:lineRule="auto"/>
              <w:jc w:val="both"/>
              <w:rPr>
                <w:rFonts w:ascii="宋体" w:eastAsia="宋体" w:hAnsi="宋体" w:cs="宋体"/>
                <w:b/>
                <w:color w:val="auto"/>
                <w:sz w:val="24"/>
                <w:szCs w:val="24"/>
              </w:rPr>
            </w:pPr>
            <w:r w:rsidRPr="00B15A90">
              <w:rPr>
                <w:rFonts w:ascii="宋体" w:eastAsia="宋体" w:hAnsi="宋体" w:cs="宋体"/>
                <w:b/>
                <w:color w:val="auto"/>
                <w:sz w:val="24"/>
                <w:szCs w:val="24"/>
              </w:rPr>
              <w:t>日期</w:t>
            </w:r>
          </w:p>
        </w:tc>
        <w:tc>
          <w:tcPr>
            <w:tcW w:w="81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68BBF8C8" w:rsidR="00753D88" w:rsidRPr="00B15A90" w:rsidRDefault="008B48E9" w:rsidP="00BC6C82">
            <w:pPr>
              <w:snapToGrid w:val="0"/>
              <w:spacing w:beforeLines="30" w:before="72" w:afterLines="30" w:after="72" w:line="240" w:lineRule="auto"/>
              <w:jc w:val="both"/>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color w:val="auto"/>
                <w:sz w:val="24"/>
                <w:szCs w:val="24"/>
              </w:rPr>
              <w:t>021</w:t>
            </w:r>
            <w:r>
              <w:rPr>
                <w:rFonts w:ascii="宋体" w:eastAsia="宋体" w:hAnsi="宋体" w:hint="eastAsia"/>
                <w:color w:val="auto"/>
                <w:sz w:val="24"/>
                <w:szCs w:val="24"/>
              </w:rPr>
              <w:t>年</w:t>
            </w:r>
            <w:r w:rsidR="003E63C3">
              <w:rPr>
                <w:rFonts w:ascii="宋体" w:eastAsia="宋体" w:hAnsi="宋体" w:hint="eastAsia"/>
                <w:color w:val="auto"/>
                <w:sz w:val="24"/>
                <w:szCs w:val="24"/>
              </w:rPr>
              <w:t>02</w:t>
            </w:r>
            <w:r w:rsidR="001074F7">
              <w:rPr>
                <w:rFonts w:ascii="宋体" w:eastAsia="宋体" w:hAnsi="宋体" w:hint="eastAsia"/>
                <w:color w:val="auto"/>
                <w:sz w:val="24"/>
                <w:szCs w:val="24"/>
              </w:rPr>
              <w:t>月</w:t>
            </w:r>
            <w:r w:rsidR="00E06E35">
              <w:rPr>
                <w:rFonts w:ascii="宋体" w:eastAsia="宋体" w:hAnsi="宋体" w:hint="eastAsia"/>
                <w:color w:val="auto"/>
                <w:sz w:val="24"/>
                <w:szCs w:val="24"/>
              </w:rPr>
              <w:t>2</w:t>
            </w:r>
            <w:r w:rsidR="0001026B">
              <w:rPr>
                <w:rFonts w:ascii="宋体" w:eastAsia="宋体" w:hAnsi="宋体" w:hint="eastAsia"/>
                <w:color w:val="auto"/>
                <w:sz w:val="24"/>
                <w:szCs w:val="24"/>
              </w:rPr>
              <w:t>3</w:t>
            </w:r>
            <w:bookmarkStart w:id="1" w:name="_GoBack"/>
            <w:bookmarkEnd w:id="1"/>
            <w:r w:rsidR="001074F7">
              <w:rPr>
                <w:rFonts w:ascii="宋体" w:eastAsia="宋体" w:hAnsi="宋体" w:hint="eastAsia"/>
                <w:color w:val="auto"/>
                <w:sz w:val="24"/>
                <w:szCs w:val="24"/>
              </w:rPr>
              <w:t>日</w:t>
            </w:r>
          </w:p>
        </w:tc>
      </w:tr>
    </w:tbl>
    <w:p w14:paraId="7791ED01" w14:textId="77777777" w:rsidR="00595828" w:rsidRPr="00E95338" w:rsidRDefault="00595828" w:rsidP="003171A7">
      <w:pPr>
        <w:spacing w:after="0"/>
        <w:jc w:val="both"/>
        <w:rPr>
          <w:rFonts w:ascii="宋体" w:eastAsia="宋体" w:hAnsi="宋体"/>
          <w:color w:val="auto"/>
          <w:sz w:val="24"/>
          <w:szCs w:val="24"/>
        </w:rPr>
      </w:pPr>
    </w:p>
    <w:sectPr w:rsidR="00595828" w:rsidRPr="00E95338"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26314" w14:textId="77777777" w:rsidR="009D3EDB" w:rsidRDefault="009D3EDB" w:rsidP="00595828">
      <w:pPr>
        <w:spacing w:after="0" w:line="240" w:lineRule="auto"/>
      </w:pPr>
      <w:r>
        <w:separator/>
      </w:r>
    </w:p>
  </w:endnote>
  <w:endnote w:type="continuationSeparator" w:id="0">
    <w:p w14:paraId="61EB1CB9" w14:textId="77777777" w:rsidR="009D3EDB" w:rsidRDefault="009D3EDB"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43BB0" w14:textId="77777777" w:rsidR="009D3EDB" w:rsidRDefault="009D3EDB" w:rsidP="00595828">
      <w:pPr>
        <w:spacing w:after="0" w:line="240" w:lineRule="auto"/>
      </w:pPr>
      <w:r>
        <w:separator/>
      </w:r>
    </w:p>
  </w:footnote>
  <w:footnote w:type="continuationSeparator" w:id="0">
    <w:p w14:paraId="7FFC2849" w14:textId="77777777" w:rsidR="009D3EDB" w:rsidRDefault="009D3EDB"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3">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2DA"/>
    <w:rsid w:val="000155F2"/>
    <w:rsid w:val="0001641F"/>
    <w:rsid w:val="00016626"/>
    <w:rsid w:val="00016B07"/>
    <w:rsid w:val="00016CE8"/>
    <w:rsid w:val="00016FF2"/>
    <w:rsid w:val="000178ED"/>
    <w:rsid w:val="00017B65"/>
    <w:rsid w:val="00017E10"/>
    <w:rsid w:val="00020ADB"/>
    <w:rsid w:val="00020CA8"/>
    <w:rsid w:val="000210BC"/>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1451"/>
    <w:rsid w:val="00041786"/>
    <w:rsid w:val="00042880"/>
    <w:rsid w:val="000435FB"/>
    <w:rsid w:val="000436EE"/>
    <w:rsid w:val="0004479A"/>
    <w:rsid w:val="00044F86"/>
    <w:rsid w:val="000453C6"/>
    <w:rsid w:val="00045A81"/>
    <w:rsid w:val="000472A0"/>
    <w:rsid w:val="00051C68"/>
    <w:rsid w:val="00051D9C"/>
    <w:rsid w:val="000520ED"/>
    <w:rsid w:val="00053788"/>
    <w:rsid w:val="00053D46"/>
    <w:rsid w:val="00053E86"/>
    <w:rsid w:val="00054190"/>
    <w:rsid w:val="00054274"/>
    <w:rsid w:val="00054FFD"/>
    <w:rsid w:val="00055AA3"/>
    <w:rsid w:val="00056385"/>
    <w:rsid w:val="00056433"/>
    <w:rsid w:val="00056D5A"/>
    <w:rsid w:val="0006238B"/>
    <w:rsid w:val="000629CD"/>
    <w:rsid w:val="00063020"/>
    <w:rsid w:val="0006312A"/>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A3D"/>
    <w:rsid w:val="00101CBF"/>
    <w:rsid w:val="00102A03"/>
    <w:rsid w:val="00102BC3"/>
    <w:rsid w:val="0010349F"/>
    <w:rsid w:val="00103C07"/>
    <w:rsid w:val="00104528"/>
    <w:rsid w:val="0010474A"/>
    <w:rsid w:val="001047F3"/>
    <w:rsid w:val="00105A94"/>
    <w:rsid w:val="00106BD5"/>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5EA"/>
    <w:rsid w:val="00161A40"/>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7872"/>
    <w:rsid w:val="001F78D9"/>
    <w:rsid w:val="001F7A06"/>
    <w:rsid w:val="001F7B4A"/>
    <w:rsid w:val="00201D53"/>
    <w:rsid w:val="00202180"/>
    <w:rsid w:val="002022A5"/>
    <w:rsid w:val="00202AE4"/>
    <w:rsid w:val="002043EF"/>
    <w:rsid w:val="00205B93"/>
    <w:rsid w:val="00206751"/>
    <w:rsid w:val="0020691D"/>
    <w:rsid w:val="00206CE7"/>
    <w:rsid w:val="00206DE9"/>
    <w:rsid w:val="00207D47"/>
    <w:rsid w:val="00210373"/>
    <w:rsid w:val="00210DFE"/>
    <w:rsid w:val="0021174F"/>
    <w:rsid w:val="00211B36"/>
    <w:rsid w:val="00212B29"/>
    <w:rsid w:val="00212EA7"/>
    <w:rsid w:val="0021309D"/>
    <w:rsid w:val="002139D1"/>
    <w:rsid w:val="002147F7"/>
    <w:rsid w:val="00214801"/>
    <w:rsid w:val="00214835"/>
    <w:rsid w:val="00215D3F"/>
    <w:rsid w:val="002168C0"/>
    <w:rsid w:val="00216C6D"/>
    <w:rsid w:val="00217186"/>
    <w:rsid w:val="00220252"/>
    <w:rsid w:val="00220735"/>
    <w:rsid w:val="0022080E"/>
    <w:rsid w:val="00220BAC"/>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46A"/>
    <w:rsid w:val="002343C5"/>
    <w:rsid w:val="002349FE"/>
    <w:rsid w:val="00234A0B"/>
    <w:rsid w:val="002356FD"/>
    <w:rsid w:val="00235988"/>
    <w:rsid w:val="002359DC"/>
    <w:rsid w:val="00237073"/>
    <w:rsid w:val="002372C6"/>
    <w:rsid w:val="00237D60"/>
    <w:rsid w:val="00240B12"/>
    <w:rsid w:val="00240F13"/>
    <w:rsid w:val="00241301"/>
    <w:rsid w:val="002415E0"/>
    <w:rsid w:val="00241997"/>
    <w:rsid w:val="00241D26"/>
    <w:rsid w:val="002422AE"/>
    <w:rsid w:val="002435DC"/>
    <w:rsid w:val="00243657"/>
    <w:rsid w:val="0024395A"/>
    <w:rsid w:val="00243A6D"/>
    <w:rsid w:val="00243FC2"/>
    <w:rsid w:val="00244153"/>
    <w:rsid w:val="00244843"/>
    <w:rsid w:val="002449D1"/>
    <w:rsid w:val="00244DF8"/>
    <w:rsid w:val="00244EDC"/>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725E"/>
    <w:rsid w:val="002577AE"/>
    <w:rsid w:val="0025796C"/>
    <w:rsid w:val="00261020"/>
    <w:rsid w:val="00261609"/>
    <w:rsid w:val="00262126"/>
    <w:rsid w:val="00262629"/>
    <w:rsid w:val="00264B6C"/>
    <w:rsid w:val="0026560C"/>
    <w:rsid w:val="0026638F"/>
    <w:rsid w:val="00266936"/>
    <w:rsid w:val="00266DA3"/>
    <w:rsid w:val="002672F6"/>
    <w:rsid w:val="00267909"/>
    <w:rsid w:val="00267E42"/>
    <w:rsid w:val="0027095D"/>
    <w:rsid w:val="002709E3"/>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6082"/>
    <w:rsid w:val="002B61F6"/>
    <w:rsid w:val="002B640A"/>
    <w:rsid w:val="002B6AAC"/>
    <w:rsid w:val="002B7072"/>
    <w:rsid w:val="002B724B"/>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D71"/>
    <w:rsid w:val="00304AEA"/>
    <w:rsid w:val="00305868"/>
    <w:rsid w:val="00305EE9"/>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B86"/>
    <w:rsid w:val="00334C15"/>
    <w:rsid w:val="003352D0"/>
    <w:rsid w:val="003354F4"/>
    <w:rsid w:val="00335FE8"/>
    <w:rsid w:val="00336424"/>
    <w:rsid w:val="00336AD8"/>
    <w:rsid w:val="00337091"/>
    <w:rsid w:val="003402C4"/>
    <w:rsid w:val="00340370"/>
    <w:rsid w:val="0034062F"/>
    <w:rsid w:val="00340F79"/>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8096F"/>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E65"/>
    <w:rsid w:val="004C0446"/>
    <w:rsid w:val="004C09F3"/>
    <w:rsid w:val="004C19F5"/>
    <w:rsid w:val="004C1C9D"/>
    <w:rsid w:val="004C1D9F"/>
    <w:rsid w:val="004C2DA3"/>
    <w:rsid w:val="004C53A5"/>
    <w:rsid w:val="004C63CE"/>
    <w:rsid w:val="004C6786"/>
    <w:rsid w:val="004C7886"/>
    <w:rsid w:val="004C79D5"/>
    <w:rsid w:val="004D0343"/>
    <w:rsid w:val="004D0396"/>
    <w:rsid w:val="004D059E"/>
    <w:rsid w:val="004D0EA3"/>
    <w:rsid w:val="004D1540"/>
    <w:rsid w:val="004D1728"/>
    <w:rsid w:val="004D1F4E"/>
    <w:rsid w:val="004D224A"/>
    <w:rsid w:val="004D2BFF"/>
    <w:rsid w:val="004D3BE7"/>
    <w:rsid w:val="004D439C"/>
    <w:rsid w:val="004D5199"/>
    <w:rsid w:val="004D55BB"/>
    <w:rsid w:val="004D55DC"/>
    <w:rsid w:val="004D56B0"/>
    <w:rsid w:val="004D5FA7"/>
    <w:rsid w:val="004D633F"/>
    <w:rsid w:val="004D6F7A"/>
    <w:rsid w:val="004E02D7"/>
    <w:rsid w:val="004E0D10"/>
    <w:rsid w:val="004E1825"/>
    <w:rsid w:val="004E1CE7"/>
    <w:rsid w:val="004E1D09"/>
    <w:rsid w:val="004E2315"/>
    <w:rsid w:val="004E31E3"/>
    <w:rsid w:val="004E3D19"/>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FE3"/>
    <w:rsid w:val="004F5A05"/>
    <w:rsid w:val="004F5E06"/>
    <w:rsid w:val="004F663F"/>
    <w:rsid w:val="004F671A"/>
    <w:rsid w:val="004F69AC"/>
    <w:rsid w:val="004F6A2D"/>
    <w:rsid w:val="004F6A36"/>
    <w:rsid w:val="004F71F3"/>
    <w:rsid w:val="004F723C"/>
    <w:rsid w:val="004F7292"/>
    <w:rsid w:val="004F72AD"/>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A6C"/>
    <w:rsid w:val="00531BC6"/>
    <w:rsid w:val="0053216C"/>
    <w:rsid w:val="00532372"/>
    <w:rsid w:val="00532570"/>
    <w:rsid w:val="005329DB"/>
    <w:rsid w:val="0053364A"/>
    <w:rsid w:val="00534820"/>
    <w:rsid w:val="00535075"/>
    <w:rsid w:val="00535276"/>
    <w:rsid w:val="00535593"/>
    <w:rsid w:val="00535DFF"/>
    <w:rsid w:val="00536685"/>
    <w:rsid w:val="00536754"/>
    <w:rsid w:val="005367E4"/>
    <w:rsid w:val="00536EC8"/>
    <w:rsid w:val="005375CE"/>
    <w:rsid w:val="00537996"/>
    <w:rsid w:val="0054001B"/>
    <w:rsid w:val="005408BF"/>
    <w:rsid w:val="00542615"/>
    <w:rsid w:val="0054273C"/>
    <w:rsid w:val="00542DF1"/>
    <w:rsid w:val="00542F8D"/>
    <w:rsid w:val="0054329B"/>
    <w:rsid w:val="005437DB"/>
    <w:rsid w:val="0054424E"/>
    <w:rsid w:val="00544C0C"/>
    <w:rsid w:val="00544D24"/>
    <w:rsid w:val="0054637B"/>
    <w:rsid w:val="00546488"/>
    <w:rsid w:val="005466AD"/>
    <w:rsid w:val="005469BD"/>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78D0"/>
    <w:rsid w:val="00597A6D"/>
    <w:rsid w:val="005A1169"/>
    <w:rsid w:val="005A139A"/>
    <w:rsid w:val="005A1F61"/>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DB"/>
    <w:rsid w:val="005C1653"/>
    <w:rsid w:val="005C3BA4"/>
    <w:rsid w:val="005C3DAB"/>
    <w:rsid w:val="005C44F2"/>
    <w:rsid w:val="005C4990"/>
    <w:rsid w:val="005C4AB9"/>
    <w:rsid w:val="005C56FE"/>
    <w:rsid w:val="005C5AB4"/>
    <w:rsid w:val="005C61F7"/>
    <w:rsid w:val="005C6D74"/>
    <w:rsid w:val="005C6DB7"/>
    <w:rsid w:val="005C7614"/>
    <w:rsid w:val="005C7E37"/>
    <w:rsid w:val="005D07E6"/>
    <w:rsid w:val="005D122B"/>
    <w:rsid w:val="005D24C5"/>
    <w:rsid w:val="005D256C"/>
    <w:rsid w:val="005D4678"/>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3064"/>
    <w:rsid w:val="00623EDE"/>
    <w:rsid w:val="00624A1B"/>
    <w:rsid w:val="00625790"/>
    <w:rsid w:val="00625CF4"/>
    <w:rsid w:val="00625DA2"/>
    <w:rsid w:val="006260A9"/>
    <w:rsid w:val="0062677A"/>
    <w:rsid w:val="00626E4F"/>
    <w:rsid w:val="00626FB6"/>
    <w:rsid w:val="00630CD9"/>
    <w:rsid w:val="006317CD"/>
    <w:rsid w:val="00631F79"/>
    <w:rsid w:val="00633CC7"/>
    <w:rsid w:val="00633DD0"/>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35F1"/>
    <w:rsid w:val="0074365B"/>
    <w:rsid w:val="00743819"/>
    <w:rsid w:val="00744CDE"/>
    <w:rsid w:val="00745331"/>
    <w:rsid w:val="00745D65"/>
    <w:rsid w:val="0074641D"/>
    <w:rsid w:val="00746F18"/>
    <w:rsid w:val="00747B50"/>
    <w:rsid w:val="00747CDB"/>
    <w:rsid w:val="00750121"/>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392"/>
    <w:rsid w:val="0076321E"/>
    <w:rsid w:val="00763829"/>
    <w:rsid w:val="00763B2F"/>
    <w:rsid w:val="0076418B"/>
    <w:rsid w:val="007641D6"/>
    <w:rsid w:val="00764416"/>
    <w:rsid w:val="00764CA1"/>
    <w:rsid w:val="007654D0"/>
    <w:rsid w:val="007660E1"/>
    <w:rsid w:val="0076667B"/>
    <w:rsid w:val="00766AAF"/>
    <w:rsid w:val="007675FB"/>
    <w:rsid w:val="00767A6C"/>
    <w:rsid w:val="00767A85"/>
    <w:rsid w:val="00767C16"/>
    <w:rsid w:val="007703FF"/>
    <w:rsid w:val="007707C1"/>
    <w:rsid w:val="00770EB8"/>
    <w:rsid w:val="00771932"/>
    <w:rsid w:val="00771964"/>
    <w:rsid w:val="00772142"/>
    <w:rsid w:val="0077214B"/>
    <w:rsid w:val="007726EF"/>
    <w:rsid w:val="00773ABF"/>
    <w:rsid w:val="007740C5"/>
    <w:rsid w:val="00774A8B"/>
    <w:rsid w:val="007755BE"/>
    <w:rsid w:val="00775A1C"/>
    <w:rsid w:val="00775BC5"/>
    <w:rsid w:val="00775EDA"/>
    <w:rsid w:val="0077683F"/>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FDD"/>
    <w:rsid w:val="00804472"/>
    <w:rsid w:val="008044CC"/>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41BD"/>
    <w:rsid w:val="00814564"/>
    <w:rsid w:val="008153E8"/>
    <w:rsid w:val="00815D56"/>
    <w:rsid w:val="00815FFE"/>
    <w:rsid w:val="00816134"/>
    <w:rsid w:val="00817B63"/>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857"/>
    <w:rsid w:val="00830BD0"/>
    <w:rsid w:val="00830F48"/>
    <w:rsid w:val="0083113B"/>
    <w:rsid w:val="008315A6"/>
    <w:rsid w:val="00831731"/>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74C1"/>
    <w:rsid w:val="008B762F"/>
    <w:rsid w:val="008C0225"/>
    <w:rsid w:val="008C160C"/>
    <w:rsid w:val="008C202D"/>
    <w:rsid w:val="008C334B"/>
    <w:rsid w:val="008C3531"/>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B3E"/>
    <w:rsid w:val="008F2101"/>
    <w:rsid w:val="008F2162"/>
    <w:rsid w:val="008F2213"/>
    <w:rsid w:val="008F267D"/>
    <w:rsid w:val="008F329E"/>
    <w:rsid w:val="008F3856"/>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1408"/>
    <w:rsid w:val="00941A6E"/>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73B1"/>
    <w:rsid w:val="00997EAB"/>
    <w:rsid w:val="009A0C9A"/>
    <w:rsid w:val="009A0EE2"/>
    <w:rsid w:val="009A0F6F"/>
    <w:rsid w:val="009A21C7"/>
    <w:rsid w:val="009A2BC0"/>
    <w:rsid w:val="009A2E76"/>
    <w:rsid w:val="009A334A"/>
    <w:rsid w:val="009A38D8"/>
    <w:rsid w:val="009A3A27"/>
    <w:rsid w:val="009A4A49"/>
    <w:rsid w:val="009A4C99"/>
    <w:rsid w:val="009A5A81"/>
    <w:rsid w:val="009A5E8E"/>
    <w:rsid w:val="009A617D"/>
    <w:rsid w:val="009A754A"/>
    <w:rsid w:val="009A79FC"/>
    <w:rsid w:val="009A7E5D"/>
    <w:rsid w:val="009B0713"/>
    <w:rsid w:val="009B0A0A"/>
    <w:rsid w:val="009B0DB1"/>
    <w:rsid w:val="009B0E4E"/>
    <w:rsid w:val="009B1C7B"/>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76"/>
    <w:rsid w:val="009E171A"/>
    <w:rsid w:val="009E1899"/>
    <w:rsid w:val="009E1DEB"/>
    <w:rsid w:val="009E1E35"/>
    <w:rsid w:val="009E20BB"/>
    <w:rsid w:val="009E29C4"/>
    <w:rsid w:val="009E2BAC"/>
    <w:rsid w:val="009E3797"/>
    <w:rsid w:val="009E4CF7"/>
    <w:rsid w:val="009E56DA"/>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4469"/>
    <w:rsid w:val="009F48E4"/>
    <w:rsid w:val="009F49D5"/>
    <w:rsid w:val="009F4B20"/>
    <w:rsid w:val="009F4CCF"/>
    <w:rsid w:val="009F5826"/>
    <w:rsid w:val="009F6973"/>
    <w:rsid w:val="009F7B0C"/>
    <w:rsid w:val="009F7E10"/>
    <w:rsid w:val="009F7FD2"/>
    <w:rsid w:val="00A00757"/>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F19"/>
    <w:rsid w:val="00A41415"/>
    <w:rsid w:val="00A416C5"/>
    <w:rsid w:val="00A41FA8"/>
    <w:rsid w:val="00A427F9"/>
    <w:rsid w:val="00A42DCD"/>
    <w:rsid w:val="00A43626"/>
    <w:rsid w:val="00A45026"/>
    <w:rsid w:val="00A46085"/>
    <w:rsid w:val="00A464B4"/>
    <w:rsid w:val="00A46CA7"/>
    <w:rsid w:val="00A473BD"/>
    <w:rsid w:val="00A47655"/>
    <w:rsid w:val="00A51E8F"/>
    <w:rsid w:val="00A531F0"/>
    <w:rsid w:val="00A53578"/>
    <w:rsid w:val="00A540B6"/>
    <w:rsid w:val="00A542FC"/>
    <w:rsid w:val="00A54DA5"/>
    <w:rsid w:val="00A5541A"/>
    <w:rsid w:val="00A55D13"/>
    <w:rsid w:val="00A561D7"/>
    <w:rsid w:val="00A56676"/>
    <w:rsid w:val="00A57183"/>
    <w:rsid w:val="00A5782C"/>
    <w:rsid w:val="00A605D1"/>
    <w:rsid w:val="00A60B47"/>
    <w:rsid w:val="00A613F9"/>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4"/>
    <w:rsid w:val="00A87E13"/>
    <w:rsid w:val="00A87F9C"/>
    <w:rsid w:val="00A90426"/>
    <w:rsid w:val="00A904A2"/>
    <w:rsid w:val="00A90A8E"/>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7096"/>
    <w:rsid w:val="00AA7C04"/>
    <w:rsid w:val="00AB00C1"/>
    <w:rsid w:val="00AB01AB"/>
    <w:rsid w:val="00AB0401"/>
    <w:rsid w:val="00AB0C0C"/>
    <w:rsid w:val="00AB1ED0"/>
    <w:rsid w:val="00AB295C"/>
    <w:rsid w:val="00AB2992"/>
    <w:rsid w:val="00AB43EF"/>
    <w:rsid w:val="00AB4539"/>
    <w:rsid w:val="00AB4EBD"/>
    <w:rsid w:val="00AB597B"/>
    <w:rsid w:val="00AB5A84"/>
    <w:rsid w:val="00AB5BD8"/>
    <w:rsid w:val="00AB5C00"/>
    <w:rsid w:val="00AB64DF"/>
    <w:rsid w:val="00AB65BD"/>
    <w:rsid w:val="00AB65CE"/>
    <w:rsid w:val="00AB6E77"/>
    <w:rsid w:val="00AC0398"/>
    <w:rsid w:val="00AC10C9"/>
    <w:rsid w:val="00AC11F7"/>
    <w:rsid w:val="00AC1766"/>
    <w:rsid w:val="00AC1CA4"/>
    <w:rsid w:val="00AC1EF9"/>
    <w:rsid w:val="00AC2471"/>
    <w:rsid w:val="00AC2607"/>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303C"/>
    <w:rsid w:val="00B63312"/>
    <w:rsid w:val="00B634F7"/>
    <w:rsid w:val="00B634FB"/>
    <w:rsid w:val="00B640D1"/>
    <w:rsid w:val="00B64564"/>
    <w:rsid w:val="00B64DB9"/>
    <w:rsid w:val="00B64DE5"/>
    <w:rsid w:val="00B652A0"/>
    <w:rsid w:val="00B65FC6"/>
    <w:rsid w:val="00B660EF"/>
    <w:rsid w:val="00B66FEB"/>
    <w:rsid w:val="00B671D4"/>
    <w:rsid w:val="00B6775F"/>
    <w:rsid w:val="00B67881"/>
    <w:rsid w:val="00B67C85"/>
    <w:rsid w:val="00B71481"/>
    <w:rsid w:val="00B71C85"/>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140"/>
    <w:rsid w:val="00B87400"/>
    <w:rsid w:val="00B878CB"/>
    <w:rsid w:val="00B9121E"/>
    <w:rsid w:val="00B931A5"/>
    <w:rsid w:val="00B9346E"/>
    <w:rsid w:val="00B9394A"/>
    <w:rsid w:val="00B9414E"/>
    <w:rsid w:val="00B94737"/>
    <w:rsid w:val="00B94BE2"/>
    <w:rsid w:val="00B96B89"/>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6DF"/>
    <w:rsid w:val="00BC6C82"/>
    <w:rsid w:val="00BC6DC6"/>
    <w:rsid w:val="00BC7230"/>
    <w:rsid w:val="00BC730E"/>
    <w:rsid w:val="00BD0193"/>
    <w:rsid w:val="00BD0201"/>
    <w:rsid w:val="00BD1248"/>
    <w:rsid w:val="00BD1460"/>
    <w:rsid w:val="00BD2B8C"/>
    <w:rsid w:val="00BD39D2"/>
    <w:rsid w:val="00BD3D23"/>
    <w:rsid w:val="00BD451D"/>
    <w:rsid w:val="00BD75B2"/>
    <w:rsid w:val="00BD7790"/>
    <w:rsid w:val="00BE0456"/>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41C8"/>
    <w:rsid w:val="00BF4312"/>
    <w:rsid w:val="00BF4462"/>
    <w:rsid w:val="00BF483F"/>
    <w:rsid w:val="00BF49FC"/>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20046"/>
    <w:rsid w:val="00C203BE"/>
    <w:rsid w:val="00C214D4"/>
    <w:rsid w:val="00C21EF7"/>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CC"/>
    <w:rsid w:val="00C526C6"/>
    <w:rsid w:val="00C526FC"/>
    <w:rsid w:val="00C529F2"/>
    <w:rsid w:val="00C531B8"/>
    <w:rsid w:val="00C534C5"/>
    <w:rsid w:val="00C537A1"/>
    <w:rsid w:val="00C54B46"/>
    <w:rsid w:val="00C54CCC"/>
    <w:rsid w:val="00C55358"/>
    <w:rsid w:val="00C55F5E"/>
    <w:rsid w:val="00C56260"/>
    <w:rsid w:val="00C5660C"/>
    <w:rsid w:val="00C570E4"/>
    <w:rsid w:val="00C6033A"/>
    <w:rsid w:val="00C60385"/>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5137"/>
    <w:rsid w:val="00C9534A"/>
    <w:rsid w:val="00C95934"/>
    <w:rsid w:val="00CA0DCD"/>
    <w:rsid w:val="00CA1549"/>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77B"/>
    <w:rsid w:val="00CB3A27"/>
    <w:rsid w:val="00CB44B0"/>
    <w:rsid w:val="00CB455B"/>
    <w:rsid w:val="00CB481C"/>
    <w:rsid w:val="00CB4979"/>
    <w:rsid w:val="00CB53CB"/>
    <w:rsid w:val="00CB6325"/>
    <w:rsid w:val="00CB63B2"/>
    <w:rsid w:val="00CC03B3"/>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72A"/>
    <w:rsid w:val="00CD7F69"/>
    <w:rsid w:val="00CE0154"/>
    <w:rsid w:val="00CE1130"/>
    <w:rsid w:val="00CE131F"/>
    <w:rsid w:val="00CE24A6"/>
    <w:rsid w:val="00CE3064"/>
    <w:rsid w:val="00CE3425"/>
    <w:rsid w:val="00CE406D"/>
    <w:rsid w:val="00CE4121"/>
    <w:rsid w:val="00CE4428"/>
    <w:rsid w:val="00CE497F"/>
    <w:rsid w:val="00CE4D14"/>
    <w:rsid w:val="00CE4F89"/>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E6"/>
    <w:rsid w:val="00D61A78"/>
    <w:rsid w:val="00D632CE"/>
    <w:rsid w:val="00D63703"/>
    <w:rsid w:val="00D63A5D"/>
    <w:rsid w:val="00D63BCC"/>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68F9"/>
    <w:rsid w:val="00DC6ACB"/>
    <w:rsid w:val="00DC6D77"/>
    <w:rsid w:val="00DC6EB6"/>
    <w:rsid w:val="00DC7721"/>
    <w:rsid w:val="00DC7B8B"/>
    <w:rsid w:val="00DC7BCB"/>
    <w:rsid w:val="00DD0648"/>
    <w:rsid w:val="00DD0FF1"/>
    <w:rsid w:val="00DD1030"/>
    <w:rsid w:val="00DD115D"/>
    <w:rsid w:val="00DD13A0"/>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5216"/>
    <w:rsid w:val="00E55ABD"/>
    <w:rsid w:val="00E55CDD"/>
    <w:rsid w:val="00E56311"/>
    <w:rsid w:val="00E566B9"/>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7C7"/>
    <w:rsid w:val="00E87A22"/>
    <w:rsid w:val="00E87A87"/>
    <w:rsid w:val="00E9076C"/>
    <w:rsid w:val="00E90E7B"/>
    <w:rsid w:val="00E91791"/>
    <w:rsid w:val="00E917CF"/>
    <w:rsid w:val="00E9180F"/>
    <w:rsid w:val="00E9181A"/>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7B3A"/>
    <w:rsid w:val="00ED7C12"/>
    <w:rsid w:val="00ED7C64"/>
    <w:rsid w:val="00EE104E"/>
    <w:rsid w:val="00EE1512"/>
    <w:rsid w:val="00EE1FA3"/>
    <w:rsid w:val="00EE37C0"/>
    <w:rsid w:val="00EE3D01"/>
    <w:rsid w:val="00EE3EAA"/>
    <w:rsid w:val="00EE490B"/>
    <w:rsid w:val="00EE4AA2"/>
    <w:rsid w:val="00EE4F30"/>
    <w:rsid w:val="00EE531D"/>
    <w:rsid w:val="00EE5358"/>
    <w:rsid w:val="00EE5FF2"/>
    <w:rsid w:val="00EE6D5A"/>
    <w:rsid w:val="00EE6E02"/>
    <w:rsid w:val="00EE7483"/>
    <w:rsid w:val="00EE7CE4"/>
    <w:rsid w:val="00EF044B"/>
    <w:rsid w:val="00EF13D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6A4B"/>
    <w:rsid w:val="00F56BCD"/>
    <w:rsid w:val="00F56CD2"/>
    <w:rsid w:val="00F570DF"/>
    <w:rsid w:val="00F571DF"/>
    <w:rsid w:val="00F57453"/>
    <w:rsid w:val="00F57CCE"/>
    <w:rsid w:val="00F57DA7"/>
    <w:rsid w:val="00F60BA2"/>
    <w:rsid w:val="00F61540"/>
    <w:rsid w:val="00F61B88"/>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75B6"/>
    <w:rsid w:val="00FB7744"/>
    <w:rsid w:val="00FC021F"/>
    <w:rsid w:val="00FC02F3"/>
    <w:rsid w:val="00FC045C"/>
    <w:rsid w:val="00FC063E"/>
    <w:rsid w:val="00FC14FC"/>
    <w:rsid w:val="00FC156D"/>
    <w:rsid w:val="00FC1BFA"/>
    <w:rsid w:val="00FC2938"/>
    <w:rsid w:val="00FC2EB4"/>
    <w:rsid w:val="00FC3E19"/>
    <w:rsid w:val="00FC5384"/>
    <w:rsid w:val="00FC5587"/>
    <w:rsid w:val="00FC613E"/>
    <w:rsid w:val="00FC65BB"/>
    <w:rsid w:val="00FC68D1"/>
    <w:rsid w:val="00FC6AD5"/>
    <w:rsid w:val="00FC6F4F"/>
    <w:rsid w:val="00FD052F"/>
    <w:rsid w:val="00FD10D0"/>
    <w:rsid w:val="00FD117E"/>
    <w:rsid w:val="00FD1991"/>
    <w:rsid w:val="00FD19D9"/>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3C1D-5949-4563-AA2A-60A84F00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384</Words>
  <Characters>2195</Characters>
  <Application>Microsoft Office Word</Application>
  <DocSecurity>0</DocSecurity>
  <Lines>18</Lines>
  <Paragraphs>5</Paragraphs>
  <ScaleCrop>false</ScaleCrop>
  <Company>微软中国</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Administrator</cp:lastModifiedBy>
  <cp:revision>10</cp:revision>
  <cp:lastPrinted>2021-01-15T08:56:00Z</cp:lastPrinted>
  <dcterms:created xsi:type="dcterms:W3CDTF">2021-02-26T04:04:00Z</dcterms:created>
  <dcterms:modified xsi:type="dcterms:W3CDTF">2021-02-28T06:01:00Z</dcterms:modified>
</cp:coreProperties>
</file>