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61F0" w14:textId="5F44A575" w:rsidR="00A54DA5" w:rsidRDefault="00843759" w:rsidP="00C33376">
      <w:pPr>
        <w:spacing w:after="220" w:line="276" w:lineRule="auto"/>
        <w:rPr>
          <w:rFonts w:ascii="宋体" w:eastAsia="宋体" w:hAnsi="宋体" w:cs="宋体"/>
          <w:color w:val="auto"/>
          <w:sz w:val="24"/>
        </w:rPr>
      </w:pPr>
      <w:r w:rsidRPr="006B0E96">
        <w:rPr>
          <w:rFonts w:ascii="宋体" w:eastAsia="宋体" w:hAnsi="宋体" w:cs="宋体"/>
          <w:color w:val="auto"/>
          <w:sz w:val="24"/>
        </w:rPr>
        <w:t>证券代码：</w:t>
      </w:r>
      <w:r w:rsidR="00BC6C82" w:rsidRPr="006B0E96">
        <w:rPr>
          <w:rFonts w:ascii="宋体" w:eastAsia="宋体" w:hAnsi="宋体" w:cs="宋体"/>
          <w:color w:val="auto"/>
          <w:sz w:val="24"/>
        </w:rPr>
        <w:t>688680</w:t>
      </w:r>
      <w:r w:rsidRPr="006B0E96">
        <w:rPr>
          <w:rFonts w:ascii="宋体" w:eastAsia="宋体" w:hAnsi="宋体" w:cs="宋体"/>
          <w:color w:val="auto"/>
          <w:sz w:val="24"/>
        </w:rPr>
        <w:t xml:space="preserve">                               </w:t>
      </w:r>
      <w:r w:rsidR="005563A9" w:rsidRPr="006B0E96">
        <w:rPr>
          <w:rFonts w:ascii="宋体" w:eastAsia="宋体" w:hAnsi="宋体" w:cs="宋体"/>
          <w:color w:val="auto"/>
          <w:sz w:val="24"/>
        </w:rPr>
        <w:t xml:space="preserve">            </w:t>
      </w:r>
      <w:r w:rsidRPr="006B0E96">
        <w:rPr>
          <w:rFonts w:ascii="宋体" w:eastAsia="宋体" w:hAnsi="宋体" w:cs="宋体"/>
          <w:color w:val="auto"/>
          <w:sz w:val="24"/>
        </w:rPr>
        <w:t xml:space="preserve">  </w:t>
      </w:r>
      <w:r w:rsidR="00595828" w:rsidRPr="006B0E96">
        <w:rPr>
          <w:rFonts w:ascii="宋体" w:eastAsia="宋体" w:hAnsi="宋体" w:cs="宋体"/>
          <w:color w:val="auto"/>
          <w:sz w:val="24"/>
        </w:rPr>
        <w:t>证券简称：</w:t>
      </w:r>
      <w:r w:rsidR="00BC6C82" w:rsidRPr="006B0E96">
        <w:rPr>
          <w:rFonts w:ascii="宋体" w:eastAsia="宋体" w:hAnsi="宋体" w:cs="宋体" w:hint="eastAsia"/>
          <w:color w:val="auto"/>
          <w:sz w:val="24"/>
        </w:rPr>
        <w:t>海优新材</w:t>
      </w:r>
    </w:p>
    <w:p w14:paraId="678C5D62" w14:textId="79972976" w:rsidR="002904DA" w:rsidRPr="006B0E96" w:rsidRDefault="002904DA" w:rsidP="00C33376">
      <w:pPr>
        <w:spacing w:after="220" w:line="276" w:lineRule="auto"/>
        <w:rPr>
          <w:rFonts w:ascii="宋体" w:eastAsia="宋体" w:hAnsi="宋体" w:hint="eastAsia"/>
          <w:color w:val="auto"/>
          <w:sz w:val="24"/>
          <w:szCs w:val="24"/>
        </w:rPr>
      </w:pPr>
      <w:r>
        <w:rPr>
          <w:rFonts w:ascii="宋体" w:eastAsia="宋体" w:hAnsi="宋体" w:cs="宋体" w:hint="eastAsia"/>
          <w:color w:val="auto"/>
          <w:sz w:val="24"/>
        </w:rPr>
        <w:t>转债代码：1</w:t>
      </w:r>
      <w:r>
        <w:rPr>
          <w:rFonts w:ascii="宋体" w:eastAsia="宋体" w:hAnsi="宋体" w:cs="宋体"/>
          <w:color w:val="auto"/>
          <w:sz w:val="24"/>
        </w:rPr>
        <w:t xml:space="preserve">18008                                             </w:t>
      </w:r>
      <w:r>
        <w:rPr>
          <w:rFonts w:ascii="宋体" w:eastAsia="宋体" w:hAnsi="宋体" w:cs="宋体" w:hint="eastAsia"/>
          <w:color w:val="auto"/>
          <w:sz w:val="24"/>
        </w:rPr>
        <w:t>转债简称：海优转债</w:t>
      </w:r>
    </w:p>
    <w:p w14:paraId="008F7E1B" w14:textId="18431546" w:rsidR="00BE5F2C" w:rsidRPr="006B0E96" w:rsidRDefault="00BC6C82" w:rsidP="00871477">
      <w:pPr>
        <w:spacing w:after="0" w:line="276" w:lineRule="auto"/>
        <w:jc w:val="center"/>
        <w:rPr>
          <w:rFonts w:ascii="宋体" w:eastAsia="宋体" w:hAnsi="宋体" w:cs="宋体"/>
          <w:b/>
          <w:color w:val="auto"/>
          <w:sz w:val="32"/>
        </w:rPr>
      </w:pPr>
      <w:r w:rsidRPr="006B0E96">
        <w:rPr>
          <w:rFonts w:ascii="宋体" w:eastAsia="宋体" w:hAnsi="宋体" w:cs="宋体" w:hint="eastAsia"/>
          <w:b/>
          <w:color w:val="auto"/>
          <w:sz w:val="32"/>
        </w:rPr>
        <w:t>上海海优威新材料股份有限公司</w:t>
      </w:r>
    </w:p>
    <w:p w14:paraId="1BE576AD" w14:textId="77777777" w:rsidR="00BE6EB3" w:rsidRPr="006B0E96" w:rsidRDefault="00E0201F" w:rsidP="00871477">
      <w:pPr>
        <w:spacing w:after="0" w:line="276" w:lineRule="auto"/>
        <w:jc w:val="center"/>
        <w:rPr>
          <w:rFonts w:ascii="宋体" w:eastAsia="宋体" w:hAnsi="宋体" w:cs="宋体"/>
          <w:b/>
          <w:color w:val="auto"/>
          <w:sz w:val="32"/>
        </w:rPr>
      </w:pPr>
      <w:r w:rsidRPr="006B0E96">
        <w:rPr>
          <w:rFonts w:ascii="宋体" w:eastAsia="宋体" w:hAnsi="宋体" w:cs="宋体"/>
          <w:b/>
          <w:color w:val="auto"/>
          <w:sz w:val="32"/>
        </w:rPr>
        <w:t>投资者关系活动记录表</w:t>
      </w:r>
    </w:p>
    <w:p w14:paraId="4D068C69" w14:textId="4FE0F3B1" w:rsidR="00A54DA5" w:rsidRPr="006B0E96" w:rsidRDefault="00323FF4" w:rsidP="00871477">
      <w:pPr>
        <w:spacing w:after="0" w:line="276" w:lineRule="auto"/>
        <w:ind w:left="1179"/>
        <w:jc w:val="right"/>
        <w:rPr>
          <w:rFonts w:ascii="宋体" w:eastAsia="宋体" w:hAnsi="宋体" w:cs="宋体"/>
          <w:color w:val="auto"/>
          <w:sz w:val="24"/>
        </w:rPr>
      </w:pPr>
      <w:r w:rsidRPr="006B0E96">
        <w:rPr>
          <w:rFonts w:ascii="宋体" w:eastAsia="宋体" w:hAnsi="宋体" w:cs="宋体"/>
          <w:color w:val="auto"/>
          <w:sz w:val="24"/>
        </w:rPr>
        <w:t xml:space="preserve">  </w:t>
      </w:r>
      <w:r w:rsidR="00C531B8" w:rsidRPr="006B0E96">
        <w:rPr>
          <w:rFonts w:ascii="宋体" w:eastAsia="宋体" w:hAnsi="宋体" w:cs="宋体"/>
          <w:color w:val="auto"/>
          <w:sz w:val="24"/>
        </w:rPr>
        <w:t xml:space="preserve"> </w:t>
      </w:r>
      <w:r w:rsidR="00E0201F" w:rsidRPr="006B0E96">
        <w:rPr>
          <w:rFonts w:ascii="宋体" w:eastAsia="宋体" w:hAnsi="宋体" w:cs="宋体"/>
          <w:color w:val="auto"/>
          <w:sz w:val="24"/>
        </w:rPr>
        <w:t>编号：</w:t>
      </w:r>
      <w:r w:rsidR="00FA6F5B" w:rsidRPr="006B0E96">
        <w:rPr>
          <w:rFonts w:ascii="宋体" w:eastAsia="宋体" w:hAnsi="宋体" w:cs="宋体"/>
          <w:color w:val="auto"/>
          <w:sz w:val="24"/>
        </w:rPr>
        <w:t>202</w:t>
      </w:r>
      <w:r w:rsidR="001C4CB4" w:rsidRPr="006B0E96">
        <w:rPr>
          <w:rFonts w:ascii="宋体" w:eastAsia="宋体" w:hAnsi="宋体" w:cs="宋体"/>
          <w:color w:val="auto"/>
          <w:sz w:val="24"/>
        </w:rPr>
        <w:t>2</w:t>
      </w:r>
      <w:r w:rsidR="00F24309" w:rsidRPr="006B0E96">
        <w:rPr>
          <w:rFonts w:ascii="宋体" w:eastAsia="宋体" w:hAnsi="宋体" w:cs="宋体"/>
          <w:color w:val="auto"/>
          <w:sz w:val="24"/>
        </w:rPr>
        <w:t>-</w:t>
      </w:r>
      <w:r w:rsidR="00FA6F5B" w:rsidRPr="006B0E96">
        <w:rPr>
          <w:rFonts w:ascii="宋体" w:eastAsia="宋体" w:hAnsi="宋体" w:cs="宋体"/>
          <w:color w:val="auto"/>
          <w:sz w:val="24"/>
        </w:rPr>
        <w:t>00</w:t>
      </w:r>
      <w:r w:rsidR="00D549FB">
        <w:rPr>
          <w:rFonts w:ascii="宋体" w:eastAsia="宋体" w:hAnsi="宋体" w:cs="宋体"/>
          <w:color w:val="auto"/>
          <w:sz w:val="24"/>
        </w:rPr>
        <w:t>8</w:t>
      </w:r>
    </w:p>
    <w:tbl>
      <w:tblPr>
        <w:tblStyle w:val="TableGrid"/>
        <w:tblW w:w="10265" w:type="dxa"/>
        <w:jc w:val="center"/>
        <w:tblInd w:w="0" w:type="dxa"/>
        <w:tblCellMar>
          <w:left w:w="108" w:type="dxa"/>
          <w:bottom w:w="41" w:type="dxa"/>
        </w:tblCellMar>
        <w:tblLook w:val="04A0" w:firstRow="1" w:lastRow="0" w:firstColumn="1" w:lastColumn="0" w:noHBand="0" w:noVBand="1"/>
      </w:tblPr>
      <w:tblGrid>
        <w:gridCol w:w="2043"/>
        <w:gridCol w:w="8222"/>
      </w:tblGrid>
      <w:tr w:rsidR="009D70C1" w:rsidRPr="006B0E96" w14:paraId="5AC7F51B" w14:textId="77777777" w:rsidTr="003E367C">
        <w:trPr>
          <w:trHeight w:val="188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6B0E96" w:rsidRDefault="00E0201F" w:rsidP="00F618B3">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投资者关系活动类别</w:t>
            </w:r>
          </w:p>
        </w:tc>
        <w:tc>
          <w:tcPr>
            <w:tcW w:w="8222"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6B0E96" w:rsidRDefault="00B33B67" w:rsidP="00F618B3">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 xml:space="preserve">特定对象调研       </w:t>
            </w:r>
            <w:r w:rsidRPr="006B0E96">
              <w:rPr>
                <w:rFonts w:ascii="宋体" w:eastAsia="宋体" w:hAnsi="宋体" w:cs="宋体" w:hint="eastAsia"/>
                <w:color w:val="auto"/>
                <w:sz w:val="21"/>
                <w:szCs w:val="21"/>
              </w:rPr>
              <w:t xml:space="preserve"> </w:t>
            </w:r>
            <w:r w:rsidR="00BC6591"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分析师会议</w:t>
            </w:r>
          </w:p>
          <w:p w14:paraId="77A97F9F" w14:textId="0D71E21A" w:rsidR="00A54DA5" w:rsidRPr="006B0E96" w:rsidRDefault="00E0201F" w:rsidP="00F618B3">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□媒体采访            </w:t>
            </w:r>
            <w:r w:rsidR="00CE5A2B" w:rsidRPr="006B0E96">
              <w:rPr>
                <w:rFonts w:ascii="宋体" w:eastAsia="宋体" w:hAnsi="宋体" w:cs="宋体"/>
                <w:color w:val="auto"/>
                <w:sz w:val="21"/>
                <w:szCs w:val="21"/>
              </w:rPr>
              <w:t>□</w:t>
            </w:r>
            <w:r w:rsidRPr="006B0E96">
              <w:rPr>
                <w:rFonts w:ascii="宋体" w:eastAsia="宋体" w:hAnsi="宋体" w:cs="宋体"/>
                <w:color w:val="auto"/>
                <w:sz w:val="21"/>
                <w:szCs w:val="21"/>
              </w:rPr>
              <w:t>业绩说明会</w:t>
            </w:r>
          </w:p>
          <w:p w14:paraId="3C91E116" w14:textId="00E41716" w:rsidR="00A54DA5" w:rsidRPr="006B0E96" w:rsidRDefault="00E0201F" w:rsidP="00F618B3">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□新闻发布会          </w:t>
            </w:r>
            <w:r w:rsidR="00133303" w:rsidRPr="006B0E96">
              <w:rPr>
                <w:rFonts w:ascii="宋体" w:eastAsia="宋体" w:hAnsi="宋体" w:cs="宋体"/>
                <w:color w:val="auto"/>
                <w:sz w:val="21"/>
                <w:szCs w:val="21"/>
              </w:rPr>
              <w:t>□</w:t>
            </w:r>
            <w:r w:rsidRPr="006B0E96">
              <w:rPr>
                <w:rFonts w:ascii="宋体" w:eastAsia="宋体" w:hAnsi="宋体" w:cs="宋体"/>
                <w:color w:val="auto"/>
                <w:sz w:val="21"/>
                <w:szCs w:val="21"/>
              </w:rPr>
              <w:t>路演活动</w:t>
            </w:r>
          </w:p>
          <w:p w14:paraId="4374D93E" w14:textId="48C92708" w:rsidR="00A54DA5" w:rsidRPr="006B0E96" w:rsidRDefault="001C453E" w:rsidP="00F618B3">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3E367C" w:rsidRPr="006B0E96">
              <w:rPr>
                <w:rFonts w:ascii="宋体" w:eastAsia="宋体" w:hAnsi="宋体" w:cs="宋体"/>
                <w:color w:val="auto"/>
                <w:sz w:val="21"/>
                <w:szCs w:val="21"/>
              </w:rPr>
              <w:t>现场</w:t>
            </w:r>
            <w:r w:rsidR="003E367C" w:rsidRPr="006B0E96">
              <w:rPr>
                <w:rFonts w:ascii="宋体" w:eastAsia="宋体" w:hAnsi="宋体" w:cs="宋体" w:hint="eastAsia"/>
                <w:color w:val="auto"/>
                <w:sz w:val="21"/>
                <w:szCs w:val="21"/>
              </w:rPr>
              <w:t>会议</w:t>
            </w:r>
            <w:r w:rsidR="00E0201F" w:rsidRPr="006B0E96">
              <w:rPr>
                <w:rFonts w:ascii="宋体" w:eastAsia="宋体" w:hAnsi="宋体" w:cs="宋体"/>
                <w:color w:val="auto"/>
                <w:sz w:val="21"/>
                <w:szCs w:val="21"/>
              </w:rPr>
              <w:t xml:space="preserve">            </w:t>
            </w:r>
            <w:r w:rsidR="00E00625"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一对一沟通</w:t>
            </w:r>
          </w:p>
          <w:p w14:paraId="74BEE79A" w14:textId="2B2693A7" w:rsidR="00A54DA5" w:rsidRPr="006B0E96" w:rsidRDefault="003241FF" w:rsidP="00F618B3">
            <w:pPr>
              <w:snapToGrid w:val="0"/>
              <w:spacing w:beforeLines="30" w:before="72" w:afterLines="30" w:after="72" w:line="276" w:lineRule="auto"/>
              <w:jc w:val="both"/>
              <w:rPr>
                <w:rFonts w:ascii="宋体" w:eastAsia="宋体" w:hAnsi="宋体"/>
                <w:color w:val="auto"/>
                <w:sz w:val="21"/>
                <w:szCs w:val="21"/>
                <w:u w:val="single"/>
              </w:rPr>
            </w:pPr>
            <w:r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 xml:space="preserve">电话会议            </w:t>
            </w:r>
            <w:r w:rsidR="00EF147B"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其他</w:t>
            </w:r>
          </w:p>
        </w:tc>
      </w:tr>
      <w:tr w:rsidR="009D70C1" w:rsidRPr="006B0E96" w14:paraId="51B691C1" w14:textId="77777777" w:rsidTr="00945264">
        <w:trPr>
          <w:trHeight w:val="584"/>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6B0E96" w:rsidRDefault="00E0201F" w:rsidP="00F618B3">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参与单位</w:t>
            </w:r>
            <w:r w:rsidR="00844AC4" w:rsidRPr="006B0E96">
              <w:rPr>
                <w:rFonts w:ascii="宋体" w:eastAsia="宋体" w:hAnsi="宋体" w:cs="宋体" w:hint="eastAsia"/>
                <w:b/>
                <w:color w:val="auto"/>
                <w:sz w:val="21"/>
                <w:szCs w:val="21"/>
              </w:rPr>
              <w:t>名称</w:t>
            </w:r>
            <w:r w:rsidR="00595828" w:rsidRPr="006B0E96">
              <w:rPr>
                <w:rFonts w:ascii="宋体" w:eastAsia="宋体" w:hAnsi="宋体" w:cs="宋体" w:hint="eastAsia"/>
                <w:b/>
                <w:color w:val="auto"/>
                <w:sz w:val="21"/>
                <w:szCs w:val="21"/>
              </w:rPr>
              <w:t>及人员</w:t>
            </w:r>
            <w:r w:rsidR="007E3B38" w:rsidRPr="006B0E96">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00CCF3EE" w14:textId="7CF466AE" w:rsidR="00C11D33" w:rsidRPr="006B0E96" w:rsidRDefault="00694752" w:rsidP="001C453E">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长江证券、</w:t>
            </w:r>
            <w:r>
              <w:rPr>
                <w:rFonts w:ascii="宋体" w:eastAsia="宋体" w:hAnsi="宋体" w:hint="eastAsia"/>
                <w:color w:val="auto"/>
                <w:sz w:val="21"/>
                <w:szCs w:val="21"/>
              </w:rPr>
              <w:t>华泰柏瑞、交银施罗德、泰信基金、国海富兰克林、睿远基金、</w:t>
            </w:r>
            <w:r>
              <w:rPr>
                <w:rFonts w:ascii="宋体" w:eastAsia="宋体" w:hAnsi="宋体" w:hint="eastAsia"/>
                <w:color w:val="auto"/>
                <w:sz w:val="21"/>
                <w:szCs w:val="21"/>
              </w:rPr>
              <w:t>东吴证券、</w:t>
            </w:r>
            <w:r w:rsidRPr="006B0E96">
              <w:rPr>
                <w:rFonts w:ascii="宋体" w:eastAsia="宋体" w:hAnsi="宋体"/>
                <w:color w:val="auto"/>
                <w:sz w:val="21"/>
                <w:szCs w:val="21"/>
              </w:rPr>
              <w:t>浙商证券、</w:t>
            </w:r>
            <w:r>
              <w:rPr>
                <w:rFonts w:ascii="宋体" w:eastAsia="宋体" w:hAnsi="宋体" w:hint="eastAsia"/>
                <w:color w:val="auto"/>
                <w:sz w:val="21"/>
                <w:szCs w:val="21"/>
              </w:rPr>
              <w:t>国金证券、华创证券、</w:t>
            </w:r>
            <w:r>
              <w:rPr>
                <w:rFonts w:ascii="宋体" w:eastAsia="宋体" w:hAnsi="宋体" w:hint="eastAsia"/>
                <w:color w:val="auto"/>
                <w:sz w:val="21"/>
                <w:szCs w:val="21"/>
              </w:rPr>
              <w:t>中金电新、</w:t>
            </w:r>
            <w:r>
              <w:rPr>
                <w:rFonts w:ascii="宋体" w:eastAsia="宋体" w:hAnsi="宋体" w:hint="eastAsia"/>
                <w:color w:val="auto"/>
                <w:sz w:val="21"/>
                <w:szCs w:val="21"/>
              </w:rPr>
              <w:t>中</w:t>
            </w:r>
            <w:r>
              <w:rPr>
                <w:rFonts w:ascii="宋体" w:eastAsia="宋体" w:hAnsi="宋体" w:hint="eastAsia"/>
                <w:color w:val="auto"/>
                <w:sz w:val="21"/>
                <w:szCs w:val="21"/>
              </w:rPr>
              <w:t>泰</w:t>
            </w:r>
            <w:r>
              <w:rPr>
                <w:rFonts w:ascii="宋体" w:eastAsia="宋体" w:hAnsi="宋体" w:hint="eastAsia"/>
                <w:color w:val="auto"/>
                <w:sz w:val="21"/>
                <w:szCs w:val="21"/>
              </w:rPr>
              <w:t>电新、中信建投证券、西部证券、</w:t>
            </w:r>
            <w:r>
              <w:rPr>
                <w:rFonts w:ascii="宋体" w:eastAsia="宋体" w:hAnsi="宋体" w:hint="eastAsia"/>
                <w:color w:val="auto"/>
                <w:sz w:val="21"/>
                <w:szCs w:val="21"/>
              </w:rPr>
              <w:t>东方</w:t>
            </w:r>
            <w:r>
              <w:rPr>
                <w:rFonts w:ascii="宋体" w:eastAsia="宋体" w:hAnsi="宋体" w:hint="eastAsia"/>
                <w:color w:val="auto"/>
                <w:sz w:val="21"/>
                <w:szCs w:val="21"/>
              </w:rPr>
              <w:t>证券、</w:t>
            </w:r>
            <w:r>
              <w:rPr>
                <w:rFonts w:ascii="宋体" w:eastAsia="宋体" w:hAnsi="宋体" w:hint="eastAsia"/>
                <w:color w:val="auto"/>
                <w:sz w:val="21"/>
                <w:szCs w:val="21"/>
              </w:rPr>
              <w:t>民生</w:t>
            </w:r>
            <w:r>
              <w:rPr>
                <w:rFonts w:ascii="宋体" w:eastAsia="宋体" w:hAnsi="宋体" w:hint="eastAsia"/>
                <w:color w:val="auto"/>
                <w:sz w:val="21"/>
                <w:szCs w:val="21"/>
              </w:rPr>
              <w:t>证券、</w:t>
            </w:r>
            <w:r>
              <w:rPr>
                <w:rFonts w:ascii="宋体" w:eastAsia="宋体" w:hAnsi="宋体" w:hint="eastAsia"/>
                <w:color w:val="auto"/>
                <w:sz w:val="21"/>
                <w:szCs w:val="21"/>
              </w:rPr>
              <w:t>海通</w:t>
            </w:r>
            <w:r>
              <w:rPr>
                <w:rFonts w:ascii="宋体" w:eastAsia="宋体" w:hAnsi="宋体" w:hint="eastAsia"/>
                <w:color w:val="auto"/>
                <w:sz w:val="21"/>
                <w:szCs w:val="21"/>
              </w:rPr>
              <w:t>证券等</w:t>
            </w:r>
            <w:r w:rsidRPr="006B0E96">
              <w:rPr>
                <w:rFonts w:ascii="宋体" w:eastAsia="宋体" w:hAnsi="宋体"/>
                <w:color w:val="auto"/>
                <w:sz w:val="21"/>
                <w:szCs w:val="21"/>
              </w:rPr>
              <w:t>研究人员及投资者</w:t>
            </w:r>
          </w:p>
        </w:tc>
      </w:tr>
      <w:tr w:rsidR="009D70C1" w:rsidRPr="006B0E96" w14:paraId="06D18C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6B0E96" w:rsidRDefault="00E0201F" w:rsidP="00F618B3">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时间</w:t>
            </w:r>
          </w:p>
        </w:tc>
        <w:tc>
          <w:tcPr>
            <w:tcW w:w="8222" w:type="dxa"/>
            <w:tcBorders>
              <w:top w:val="single" w:sz="4" w:space="0" w:color="000000"/>
              <w:left w:val="single" w:sz="4" w:space="0" w:color="000000"/>
              <w:bottom w:val="single" w:sz="4" w:space="0" w:color="000000"/>
              <w:right w:val="single" w:sz="4" w:space="0" w:color="000000"/>
            </w:tcBorders>
            <w:vAlign w:val="center"/>
          </w:tcPr>
          <w:p w14:paraId="4EA764C4" w14:textId="464A6FE8" w:rsidR="00A54DA5" w:rsidRPr="006B0E96" w:rsidRDefault="001C4CB4" w:rsidP="00F618B3">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olor w:val="auto"/>
                <w:sz w:val="21"/>
                <w:szCs w:val="21"/>
              </w:rPr>
              <w:t>2022</w:t>
            </w:r>
            <w:r w:rsidR="0069321E" w:rsidRPr="006B0E96">
              <w:rPr>
                <w:rFonts w:ascii="宋体" w:eastAsia="宋体" w:hAnsi="宋体" w:hint="eastAsia"/>
                <w:color w:val="auto"/>
                <w:sz w:val="21"/>
                <w:szCs w:val="21"/>
              </w:rPr>
              <w:t>年</w:t>
            </w:r>
            <w:r w:rsidR="001C453E">
              <w:rPr>
                <w:rFonts w:ascii="宋体" w:eastAsia="宋体" w:hAnsi="宋体"/>
                <w:color w:val="auto"/>
                <w:sz w:val="21"/>
                <w:szCs w:val="21"/>
              </w:rPr>
              <w:t>11</w:t>
            </w:r>
            <w:r w:rsidR="0069321E" w:rsidRPr="006B0E96">
              <w:rPr>
                <w:rFonts w:ascii="宋体" w:eastAsia="宋体" w:hAnsi="宋体" w:hint="eastAsia"/>
                <w:color w:val="auto"/>
                <w:sz w:val="21"/>
                <w:szCs w:val="21"/>
              </w:rPr>
              <w:t>月</w:t>
            </w:r>
            <w:r w:rsidR="001C453E">
              <w:rPr>
                <w:rFonts w:ascii="宋体" w:eastAsia="宋体" w:hAnsi="宋体"/>
                <w:color w:val="auto"/>
                <w:sz w:val="21"/>
                <w:szCs w:val="21"/>
              </w:rPr>
              <w:t>1</w:t>
            </w:r>
            <w:r w:rsidR="0069321E" w:rsidRPr="006B0E96">
              <w:rPr>
                <w:rFonts w:ascii="宋体" w:eastAsia="宋体" w:hAnsi="宋体" w:hint="eastAsia"/>
                <w:color w:val="auto"/>
                <w:sz w:val="21"/>
                <w:szCs w:val="21"/>
              </w:rPr>
              <w:t>日</w:t>
            </w:r>
            <w:r w:rsidR="00CC0AED" w:rsidRPr="006B0E96">
              <w:rPr>
                <w:rFonts w:ascii="宋体" w:eastAsia="宋体" w:hAnsi="宋体" w:hint="eastAsia"/>
                <w:color w:val="auto"/>
                <w:sz w:val="21"/>
                <w:szCs w:val="21"/>
              </w:rPr>
              <w:t>-</w:t>
            </w:r>
            <w:r w:rsidR="001C453E">
              <w:rPr>
                <w:rFonts w:ascii="宋体" w:eastAsia="宋体" w:hAnsi="宋体"/>
                <w:color w:val="auto"/>
                <w:sz w:val="21"/>
                <w:szCs w:val="21"/>
              </w:rPr>
              <w:t>11</w:t>
            </w:r>
            <w:r w:rsidR="00EF147B" w:rsidRPr="006B0E96">
              <w:rPr>
                <w:rFonts w:ascii="宋体" w:eastAsia="宋体" w:hAnsi="宋体" w:hint="eastAsia"/>
                <w:color w:val="auto"/>
                <w:sz w:val="21"/>
                <w:szCs w:val="21"/>
              </w:rPr>
              <w:t>月</w:t>
            </w:r>
            <w:r w:rsidR="005232A0" w:rsidRPr="006B0E96">
              <w:rPr>
                <w:rFonts w:ascii="宋体" w:eastAsia="宋体" w:hAnsi="宋体"/>
                <w:color w:val="auto"/>
                <w:sz w:val="21"/>
                <w:szCs w:val="21"/>
              </w:rPr>
              <w:t>30</w:t>
            </w:r>
            <w:r w:rsidR="00EF147B" w:rsidRPr="006B0E96">
              <w:rPr>
                <w:rFonts w:ascii="宋体" w:eastAsia="宋体" w:hAnsi="宋体" w:hint="eastAsia"/>
                <w:color w:val="auto"/>
                <w:sz w:val="21"/>
                <w:szCs w:val="21"/>
              </w:rPr>
              <w:t>日</w:t>
            </w:r>
          </w:p>
        </w:tc>
      </w:tr>
      <w:tr w:rsidR="009D70C1" w:rsidRPr="006B0E96" w14:paraId="5EBCB3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6B0E96" w:rsidRDefault="00E0201F" w:rsidP="00F618B3">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地点</w:t>
            </w:r>
          </w:p>
        </w:tc>
        <w:tc>
          <w:tcPr>
            <w:tcW w:w="8222" w:type="dxa"/>
            <w:tcBorders>
              <w:top w:val="single" w:sz="4" w:space="0" w:color="000000"/>
              <w:left w:val="single" w:sz="4" w:space="0" w:color="000000"/>
              <w:bottom w:val="single" w:sz="4" w:space="0" w:color="000000"/>
              <w:right w:val="single" w:sz="4" w:space="0" w:color="000000"/>
            </w:tcBorders>
            <w:vAlign w:val="center"/>
          </w:tcPr>
          <w:p w14:paraId="420BEE2B" w14:textId="140A7944" w:rsidR="00836767" w:rsidRPr="006B0E96" w:rsidRDefault="00125A52" w:rsidP="00F618B3">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rPr>
              <w:t>电话会议、</w:t>
            </w:r>
            <w:r w:rsidR="00836767" w:rsidRPr="006B0E96">
              <w:rPr>
                <w:rFonts w:ascii="宋体" w:eastAsia="宋体" w:hAnsi="宋体"/>
              </w:rPr>
              <w:t>腾讯会议</w:t>
            </w:r>
            <w:r w:rsidR="001C453E">
              <w:rPr>
                <w:rFonts w:ascii="宋体" w:eastAsia="宋体" w:hAnsi="宋体"/>
              </w:rPr>
              <w:t>、公司办公室</w:t>
            </w:r>
          </w:p>
        </w:tc>
      </w:tr>
      <w:tr w:rsidR="009D70C1" w:rsidRPr="006B0E96" w14:paraId="41CB7F50" w14:textId="77777777" w:rsidTr="003E367C">
        <w:trPr>
          <w:trHeight w:val="456"/>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6B0E96" w:rsidRDefault="00A0500B" w:rsidP="00F618B3">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hint="eastAsia"/>
                <w:b/>
                <w:color w:val="auto"/>
                <w:sz w:val="21"/>
                <w:szCs w:val="21"/>
              </w:rPr>
              <w:t>公司</w:t>
            </w:r>
            <w:r w:rsidR="00E0201F" w:rsidRPr="006B0E96">
              <w:rPr>
                <w:rFonts w:ascii="宋体" w:eastAsia="宋体" w:hAnsi="宋体" w:cs="宋体"/>
                <w:b/>
                <w:color w:val="auto"/>
                <w:sz w:val="21"/>
                <w:szCs w:val="21"/>
              </w:rPr>
              <w:t>接待人员</w:t>
            </w:r>
            <w:r w:rsidR="001C3066" w:rsidRPr="006B0E96">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61C0F031" w14:textId="1944ABFB" w:rsidR="00C11D33" w:rsidRPr="006B0E96" w:rsidRDefault="00C11D33" w:rsidP="00F618B3">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董事会秘书：李晓昱</w:t>
            </w:r>
            <w:r w:rsidR="00CE5A2B" w:rsidRPr="006B0E96">
              <w:rPr>
                <w:rFonts w:ascii="宋体" w:eastAsia="宋体" w:hAnsi="宋体" w:hint="eastAsia"/>
                <w:color w:val="auto"/>
                <w:sz w:val="21"/>
                <w:szCs w:val="21"/>
              </w:rPr>
              <w:t>、证券代表：姚红霞</w:t>
            </w:r>
          </w:p>
        </w:tc>
      </w:tr>
      <w:tr w:rsidR="00B15A90" w:rsidRPr="006B0E96" w14:paraId="175AB6A7"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6DFEF0A" w14:textId="7CA8CEA6" w:rsidR="00595828" w:rsidRPr="006B0E96" w:rsidRDefault="008F19F9" w:rsidP="00F618B3">
            <w:pPr>
              <w:snapToGrid w:val="0"/>
              <w:spacing w:beforeLines="30" w:before="72" w:afterLines="30" w:after="72" w:line="276" w:lineRule="auto"/>
              <w:ind w:right="110"/>
              <w:jc w:val="both"/>
              <w:rPr>
                <w:rFonts w:ascii="宋体" w:eastAsia="宋体" w:hAnsi="宋体" w:cs="宋体"/>
                <w:b/>
                <w:color w:val="auto"/>
                <w:sz w:val="21"/>
                <w:szCs w:val="21"/>
              </w:rPr>
            </w:pPr>
            <w:r w:rsidRPr="006B0E96">
              <w:rPr>
                <w:rFonts w:ascii="宋体" w:eastAsia="宋体" w:hAnsi="宋体" w:cs="宋体"/>
                <w:b/>
                <w:color w:val="auto"/>
                <w:sz w:val="21"/>
                <w:szCs w:val="21"/>
              </w:rPr>
              <w:t>投资者关系活动主要内容介绍</w:t>
            </w:r>
          </w:p>
        </w:tc>
        <w:tc>
          <w:tcPr>
            <w:tcW w:w="8222" w:type="dxa"/>
            <w:tcBorders>
              <w:top w:val="single" w:sz="4" w:space="0" w:color="000000"/>
              <w:left w:val="single" w:sz="4" w:space="0" w:color="000000"/>
              <w:bottom w:val="single" w:sz="4" w:space="0" w:color="000000"/>
              <w:right w:val="single" w:sz="4" w:space="0" w:color="000000"/>
            </w:tcBorders>
          </w:tcPr>
          <w:p w14:paraId="0A22F16E" w14:textId="38B3DFE2" w:rsidR="009F169D" w:rsidRPr="009F169D" w:rsidRDefault="001C453E" w:rsidP="009F169D">
            <w:pPr>
              <w:pStyle w:val="af0"/>
              <w:numPr>
                <w:ilvl w:val="0"/>
                <w:numId w:val="22"/>
              </w:numPr>
              <w:spacing w:after="0" w:line="276" w:lineRule="auto"/>
              <w:ind w:firstLineChars="0"/>
              <w:jc w:val="both"/>
              <w:rPr>
                <w:rFonts w:ascii="宋体" w:eastAsia="宋体" w:hAnsi="宋体" w:cs="Helvetica"/>
                <w:b/>
                <w:color w:val="auto"/>
                <w:kern w:val="0"/>
                <w:sz w:val="21"/>
                <w:szCs w:val="21"/>
              </w:rPr>
            </w:pPr>
            <w:r>
              <w:rPr>
                <w:rFonts w:ascii="宋体" w:eastAsia="宋体" w:hAnsi="宋体" w:cs="Helvetica" w:hint="eastAsia"/>
                <w:b/>
                <w:color w:val="auto"/>
                <w:kern w:val="0"/>
                <w:sz w:val="21"/>
                <w:szCs w:val="21"/>
              </w:rPr>
              <w:t>近期看到硅料、硅片价格有所下调，请问胶膜整体市场需求有何变化？展望如何？</w:t>
            </w:r>
            <w:r w:rsidRPr="009F169D">
              <w:rPr>
                <w:rFonts w:ascii="宋体" w:eastAsia="宋体" w:hAnsi="宋体" w:cs="Helvetica"/>
                <w:b/>
                <w:color w:val="auto"/>
                <w:kern w:val="0"/>
                <w:sz w:val="21"/>
                <w:szCs w:val="21"/>
              </w:rPr>
              <w:t xml:space="preserve"> </w:t>
            </w:r>
          </w:p>
          <w:p w14:paraId="5802357C" w14:textId="0885DE25" w:rsidR="00C6194B" w:rsidRDefault="009F169D" w:rsidP="009F169D">
            <w:pPr>
              <w:spacing w:after="0" w:line="276" w:lineRule="auto"/>
              <w:jc w:val="both"/>
              <w:rPr>
                <w:rFonts w:ascii="宋体" w:eastAsia="宋体" w:hAnsi="宋体"/>
                <w:szCs w:val="24"/>
              </w:rPr>
            </w:pPr>
            <w:r>
              <w:rPr>
                <w:rFonts w:ascii="宋体" w:eastAsia="宋体" w:hAnsi="宋体" w:cs="宋体" w:hint="eastAsia"/>
                <w:szCs w:val="24"/>
              </w:rPr>
              <w:t>答</w:t>
            </w:r>
            <w:r>
              <w:rPr>
                <w:szCs w:val="24"/>
              </w:rPr>
              <w:t>：</w:t>
            </w:r>
            <w:r w:rsidR="00D549FB" w:rsidRPr="00D549FB">
              <w:rPr>
                <w:rFonts w:ascii="宋体" w:eastAsia="宋体" w:hAnsi="宋体"/>
                <w:szCs w:val="24"/>
              </w:rPr>
              <w:t>硅料产能经过</w:t>
            </w:r>
            <w:r w:rsidR="00D549FB" w:rsidRPr="00D549FB">
              <w:rPr>
                <w:rFonts w:ascii="宋体" w:eastAsia="宋体" w:hAnsi="宋体" w:hint="eastAsia"/>
                <w:szCs w:val="24"/>
              </w:rPr>
              <w:t>近2年的</w:t>
            </w:r>
            <w:r w:rsidR="00D549FB">
              <w:rPr>
                <w:rFonts w:ascii="宋体" w:eastAsia="宋体" w:hAnsi="宋体" w:hint="eastAsia"/>
                <w:szCs w:val="24"/>
              </w:rPr>
              <w:t>扩产周期</w:t>
            </w:r>
            <w:r w:rsidR="00D549FB" w:rsidRPr="00D549FB">
              <w:rPr>
                <w:rFonts w:ascii="宋体" w:eastAsia="宋体" w:hAnsi="宋体" w:hint="eastAsia"/>
                <w:szCs w:val="24"/>
              </w:rPr>
              <w:t>，从今年4季度</w:t>
            </w:r>
            <w:r w:rsidR="00166A89">
              <w:rPr>
                <w:rFonts w:ascii="宋体" w:eastAsia="宋体" w:hAnsi="宋体" w:hint="eastAsia"/>
                <w:szCs w:val="24"/>
              </w:rPr>
              <w:t>新增产能</w:t>
            </w:r>
            <w:r w:rsidR="00D549FB" w:rsidRPr="00D549FB">
              <w:rPr>
                <w:rFonts w:ascii="宋体" w:eastAsia="宋体" w:hAnsi="宋体" w:hint="eastAsia"/>
                <w:szCs w:val="24"/>
              </w:rPr>
              <w:t>开始有所释放，</w:t>
            </w:r>
            <w:r w:rsidR="00514553">
              <w:rPr>
                <w:rFonts w:ascii="宋体" w:eastAsia="宋体" w:hAnsi="宋体" w:hint="eastAsia"/>
                <w:szCs w:val="24"/>
              </w:rPr>
              <w:t>硅料价格近期</w:t>
            </w:r>
            <w:r w:rsidR="00E86BB4">
              <w:rPr>
                <w:rFonts w:ascii="宋体" w:eastAsia="宋体" w:hAnsi="宋体" w:hint="eastAsia"/>
                <w:szCs w:val="24"/>
              </w:rPr>
              <w:t>有松动迹象并小幅下调</w:t>
            </w:r>
            <w:r w:rsidR="00D549FB">
              <w:rPr>
                <w:rFonts w:ascii="宋体" w:eastAsia="宋体" w:hAnsi="宋体" w:hint="eastAsia"/>
                <w:szCs w:val="24"/>
              </w:rPr>
              <w:t>。</w:t>
            </w:r>
            <w:r w:rsidR="00B72A14">
              <w:rPr>
                <w:rFonts w:ascii="宋体" w:eastAsia="宋体" w:hAnsi="宋体" w:hint="eastAsia"/>
                <w:szCs w:val="24"/>
              </w:rPr>
              <w:t>终端</w:t>
            </w:r>
            <w:r w:rsidR="00D549FB">
              <w:rPr>
                <w:rFonts w:ascii="宋体" w:eastAsia="宋体" w:hAnsi="宋体" w:hint="eastAsia"/>
                <w:szCs w:val="24"/>
              </w:rPr>
              <w:t>市场</w:t>
            </w:r>
            <w:r w:rsidR="00166A89">
              <w:rPr>
                <w:rFonts w:ascii="宋体" w:eastAsia="宋体" w:hAnsi="宋体" w:hint="eastAsia"/>
                <w:szCs w:val="24"/>
              </w:rPr>
              <w:t>因此</w:t>
            </w:r>
            <w:r w:rsidR="00C00EF3">
              <w:rPr>
                <w:rFonts w:ascii="宋体" w:eastAsia="宋体" w:hAnsi="宋体" w:hint="eastAsia"/>
                <w:szCs w:val="24"/>
              </w:rPr>
              <w:t>反而</w:t>
            </w:r>
            <w:r w:rsidR="00B72A14">
              <w:rPr>
                <w:rFonts w:ascii="宋体" w:eastAsia="宋体" w:hAnsi="宋体" w:hint="eastAsia"/>
                <w:szCs w:val="24"/>
              </w:rPr>
              <w:t>出现</w:t>
            </w:r>
            <w:r w:rsidR="00C00EF3">
              <w:rPr>
                <w:rFonts w:ascii="宋体" w:eastAsia="宋体" w:hAnsi="宋体" w:hint="eastAsia"/>
                <w:szCs w:val="24"/>
              </w:rPr>
              <w:t>了</w:t>
            </w:r>
            <w:r w:rsidR="00D549FB">
              <w:rPr>
                <w:rFonts w:ascii="宋体" w:eastAsia="宋体" w:hAnsi="宋体" w:hint="eastAsia"/>
                <w:szCs w:val="24"/>
              </w:rPr>
              <w:t>观望心态，部分组件订单有所延后，胶膜需求</w:t>
            </w:r>
            <w:r w:rsidR="00B72A14">
              <w:rPr>
                <w:rFonts w:ascii="宋体" w:eastAsia="宋体" w:hAnsi="宋体" w:hint="eastAsia"/>
                <w:szCs w:val="24"/>
              </w:rPr>
              <w:t>有所</w:t>
            </w:r>
            <w:r w:rsidR="00514553">
              <w:rPr>
                <w:rFonts w:ascii="宋体" w:eastAsia="宋体" w:hAnsi="宋体" w:hint="eastAsia"/>
                <w:szCs w:val="24"/>
              </w:rPr>
              <w:t>放缓</w:t>
            </w:r>
            <w:r w:rsidR="00C6194B">
              <w:rPr>
                <w:rFonts w:ascii="宋体" w:eastAsia="宋体" w:hAnsi="宋体" w:hint="eastAsia"/>
                <w:szCs w:val="24"/>
              </w:rPr>
              <w:t>，</w:t>
            </w:r>
            <w:r w:rsidR="00C00EF3">
              <w:rPr>
                <w:rFonts w:ascii="宋体" w:eastAsia="宋体" w:hAnsi="宋体" w:hint="eastAsia"/>
                <w:szCs w:val="24"/>
              </w:rPr>
              <w:t>短期</w:t>
            </w:r>
            <w:r w:rsidR="00C6194B">
              <w:rPr>
                <w:rFonts w:ascii="宋体" w:eastAsia="宋体" w:hAnsi="宋体" w:hint="eastAsia"/>
                <w:szCs w:val="24"/>
              </w:rPr>
              <w:t>面临较为不利的市场环境</w:t>
            </w:r>
            <w:r w:rsidR="00514553">
              <w:rPr>
                <w:rFonts w:ascii="宋体" w:eastAsia="宋体" w:hAnsi="宋体" w:hint="eastAsia"/>
                <w:szCs w:val="24"/>
              </w:rPr>
              <w:t>。</w:t>
            </w:r>
          </w:p>
          <w:p w14:paraId="4AD8AFA2" w14:textId="13CAB442" w:rsidR="009F169D" w:rsidRDefault="00C6194B" w:rsidP="00C6194B">
            <w:pPr>
              <w:spacing w:after="0" w:line="276" w:lineRule="auto"/>
              <w:ind w:firstLineChars="200" w:firstLine="440"/>
              <w:jc w:val="both"/>
              <w:rPr>
                <w:rFonts w:ascii="宋体" w:eastAsia="宋体" w:hAnsi="宋体"/>
                <w:szCs w:val="24"/>
              </w:rPr>
            </w:pPr>
            <w:r>
              <w:rPr>
                <w:rFonts w:ascii="宋体" w:eastAsia="宋体" w:hAnsi="宋体"/>
                <w:szCs w:val="24"/>
              </w:rPr>
              <w:t>虽然短期承压，不过</w:t>
            </w:r>
            <w:r w:rsidR="00514553">
              <w:rPr>
                <w:rFonts w:ascii="宋体" w:eastAsia="宋体" w:hAnsi="宋体" w:hint="eastAsia"/>
                <w:szCs w:val="24"/>
              </w:rPr>
              <w:t>随</w:t>
            </w:r>
            <w:r w:rsidR="00B72A14">
              <w:rPr>
                <w:rFonts w:ascii="宋体" w:eastAsia="宋体" w:hAnsi="宋体" w:hint="eastAsia"/>
                <w:szCs w:val="24"/>
              </w:rPr>
              <w:t>着</w:t>
            </w:r>
            <w:r w:rsidR="00514553">
              <w:rPr>
                <w:rFonts w:ascii="宋体" w:eastAsia="宋体" w:hAnsi="宋体" w:hint="eastAsia"/>
                <w:szCs w:val="24"/>
              </w:rPr>
              <w:t>硅料</w:t>
            </w:r>
            <w:r w:rsidR="00B72A14">
              <w:rPr>
                <w:rFonts w:ascii="宋体" w:eastAsia="宋体" w:hAnsi="宋体" w:hint="eastAsia"/>
                <w:szCs w:val="24"/>
              </w:rPr>
              <w:t>、硅片</w:t>
            </w:r>
            <w:r w:rsidR="00514553">
              <w:rPr>
                <w:rFonts w:ascii="宋体" w:eastAsia="宋体" w:hAnsi="宋体" w:hint="eastAsia"/>
                <w:szCs w:val="24"/>
              </w:rPr>
              <w:t>价格</w:t>
            </w:r>
            <w:r>
              <w:rPr>
                <w:rFonts w:ascii="宋体" w:eastAsia="宋体" w:hAnsi="宋体" w:hint="eastAsia"/>
                <w:szCs w:val="24"/>
              </w:rPr>
              <w:t>下调</w:t>
            </w:r>
            <w:r w:rsidR="00E86BB4">
              <w:rPr>
                <w:rFonts w:ascii="宋体" w:eastAsia="宋体" w:hAnsi="宋体" w:hint="eastAsia"/>
                <w:szCs w:val="24"/>
              </w:rPr>
              <w:t>逐步</w:t>
            </w:r>
            <w:r w:rsidR="00514553">
              <w:rPr>
                <w:rFonts w:ascii="宋体" w:eastAsia="宋体" w:hAnsi="宋体" w:hint="eastAsia"/>
                <w:szCs w:val="24"/>
              </w:rPr>
              <w:t>传导至组件成本下降</w:t>
            </w:r>
            <w:r w:rsidR="00B72A14">
              <w:rPr>
                <w:rFonts w:ascii="宋体" w:eastAsia="宋体" w:hAnsi="宋体" w:hint="eastAsia"/>
                <w:szCs w:val="24"/>
              </w:rPr>
              <w:t>，</w:t>
            </w:r>
            <w:r w:rsidR="00C00EF3">
              <w:rPr>
                <w:rFonts w:ascii="宋体" w:eastAsia="宋体" w:hAnsi="宋体" w:hint="eastAsia"/>
                <w:szCs w:val="24"/>
              </w:rPr>
              <w:t>最终</w:t>
            </w:r>
            <w:r w:rsidR="00B72A14">
              <w:rPr>
                <w:rFonts w:ascii="宋体" w:eastAsia="宋体" w:hAnsi="宋体" w:hint="eastAsia"/>
                <w:szCs w:val="24"/>
              </w:rPr>
              <w:t>将</w:t>
            </w:r>
            <w:r w:rsidR="00DA0A79">
              <w:rPr>
                <w:rFonts w:ascii="宋体" w:eastAsia="宋体" w:hAnsi="宋体" w:hint="eastAsia"/>
                <w:szCs w:val="24"/>
              </w:rPr>
              <w:t>促进组件订单</w:t>
            </w:r>
            <w:r w:rsidR="00C00EF3">
              <w:rPr>
                <w:rFonts w:ascii="宋体" w:eastAsia="宋体" w:hAnsi="宋体" w:hint="eastAsia"/>
                <w:szCs w:val="24"/>
              </w:rPr>
              <w:t>持续</w:t>
            </w:r>
            <w:r w:rsidR="00DA0A79">
              <w:rPr>
                <w:rFonts w:ascii="宋体" w:eastAsia="宋体" w:hAnsi="宋体" w:hint="eastAsia"/>
                <w:szCs w:val="24"/>
              </w:rPr>
              <w:t>增加</w:t>
            </w:r>
            <w:r w:rsidR="00514553">
              <w:rPr>
                <w:rFonts w:ascii="宋体" w:eastAsia="宋体" w:hAnsi="宋体" w:hint="eastAsia"/>
                <w:szCs w:val="24"/>
              </w:rPr>
              <w:t>，</w:t>
            </w:r>
            <w:r w:rsidR="00DA0A79">
              <w:rPr>
                <w:rFonts w:ascii="宋体" w:eastAsia="宋体" w:hAnsi="宋体" w:hint="eastAsia"/>
                <w:szCs w:val="24"/>
              </w:rPr>
              <w:t>胶膜</w:t>
            </w:r>
            <w:r w:rsidR="00514553">
              <w:rPr>
                <w:rFonts w:ascii="宋体" w:eastAsia="宋体" w:hAnsi="宋体" w:hint="eastAsia"/>
                <w:szCs w:val="24"/>
              </w:rPr>
              <w:t>需求</w:t>
            </w:r>
            <w:r w:rsidR="00B72A14">
              <w:rPr>
                <w:rFonts w:ascii="宋体" w:eastAsia="宋体" w:hAnsi="宋体" w:hint="eastAsia"/>
                <w:szCs w:val="24"/>
              </w:rPr>
              <w:t>届时</w:t>
            </w:r>
            <w:r w:rsidR="00C00EF3">
              <w:rPr>
                <w:rFonts w:ascii="宋体" w:eastAsia="宋体" w:hAnsi="宋体" w:hint="eastAsia"/>
                <w:szCs w:val="24"/>
              </w:rPr>
              <w:t>将</w:t>
            </w:r>
            <w:r w:rsidR="00B72A14">
              <w:rPr>
                <w:rFonts w:ascii="宋体" w:eastAsia="宋体" w:hAnsi="宋体" w:hint="eastAsia"/>
                <w:szCs w:val="24"/>
              </w:rPr>
              <w:t>会</w:t>
            </w:r>
            <w:r w:rsidR="00DA0A79">
              <w:rPr>
                <w:rFonts w:ascii="宋体" w:eastAsia="宋体" w:hAnsi="宋体" w:hint="eastAsia"/>
                <w:szCs w:val="24"/>
              </w:rPr>
              <w:t>明显</w:t>
            </w:r>
            <w:r w:rsidR="00E86BB4">
              <w:rPr>
                <w:rFonts w:ascii="宋体" w:eastAsia="宋体" w:hAnsi="宋体" w:hint="eastAsia"/>
                <w:szCs w:val="24"/>
              </w:rPr>
              <w:t>复苏</w:t>
            </w:r>
            <w:r w:rsidR="00C00EF3">
              <w:rPr>
                <w:rFonts w:ascii="宋体" w:eastAsia="宋体" w:hAnsi="宋体" w:hint="eastAsia"/>
                <w:szCs w:val="24"/>
              </w:rPr>
              <w:t>，有望出现量价齐升的局面</w:t>
            </w:r>
            <w:r w:rsidR="00B72A14">
              <w:rPr>
                <w:rFonts w:ascii="宋体" w:eastAsia="宋体" w:hAnsi="宋体" w:hint="eastAsia"/>
                <w:szCs w:val="24"/>
              </w:rPr>
              <w:t>。</w:t>
            </w:r>
            <w:r w:rsidR="00C00EF3">
              <w:rPr>
                <w:rFonts w:ascii="宋体" w:eastAsia="宋体" w:hAnsi="宋体" w:hint="eastAsia"/>
                <w:szCs w:val="24"/>
              </w:rPr>
              <w:t>中长期看，</w:t>
            </w:r>
            <w:r w:rsidR="00B72A14">
              <w:rPr>
                <w:rFonts w:ascii="宋体" w:eastAsia="宋体" w:hAnsi="宋体" w:hint="eastAsia"/>
                <w:szCs w:val="24"/>
              </w:rPr>
              <w:t>根据已知的硅料新增产能数据，明后年集中释放后，组件需求有望逐季持续增长，</w:t>
            </w:r>
            <w:r w:rsidR="00DA0A79">
              <w:rPr>
                <w:rFonts w:ascii="宋体" w:eastAsia="宋体" w:hAnsi="宋体"/>
                <w:szCs w:val="24"/>
              </w:rPr>
              <w:t>胶膜市场环境</w:t>
            </w:r>
            <w:r w:rsidR="00E86BB4">
              <w:rPr>
                <w:rFonts w:ascii="宋体" w:eastAsia="宋体" w:hAnsi="宋体"/>
                <w:szCs w:val="24"/>
              </w:rPr>
              <w:t>持续</w:t>
            </w:r>
            <w:r w:rsidR="00DA0A79">
              <w:rPr>
                <w:rFonts w:ascii="宋体" w:eastAsia="宋体" w:hAnsi="宋体"/>
                <w:szCs w:val="24"/>
              </w:rPr>
              <w:t>向好。</w:t>
            </w:r>
          </w:p>
          <w:p w14:paraId="0DEEA905" w14:textId="31DEDF42" w:rsidR="009F169D" w:rsidRPr="00DA0A79" w:rsidRDefault="009F169D" w:rsidP="009F169D">
            <w:pPr>
              <w:pStyle w:val="af1"/>
              <w:spacing w:line="276" w:lineRule="auto"/>
              <w:jc w:val="left"/>
              <w:rPr>
                <w:szCs w:val="24"/>
              </w:rPr>
            </w:pPr>
          </w:p>
          <w:p w14:paraId="56EC921E" w14:textId="262C58DE" w:rsidR="00E86BB4" w:rsidRPr="009F169D" w:rsidRDefault="00E86BB4" w:rsidP="00E86BB4">
            <w:pPr>
              <w:pStyle w:val="af0"/>
              <w:numPr>
                <w:ilvl w:val="0"/>
                <w:numId w:val="22"/>
              </w:numPr>
              <w:spacing w:after="0" w:line="276" w:lineRule="auto"/>
              <w:ind w:firstLineChars="0"/>
              <w:rPr>
                <w:rFonts w:ascii="宋体" w:eastAsia="宋体" w:hAnsi="宋体"/>
                <w:b/>
                <w:bCs/>
                <w:sz w:val="21"/>
                <w:szCs w:val="21"/>
              </w:rPr>
            </w:pPr>
            <w:r>
              <w:rPr>
                <w:rFonts w:ascii="宋体" w:eastAsia="宋体" w:hAnsi="宋体" w:hint="eastAsia"/>
                <w:b/>
                <w:bCs/>
                <w:sz w:val="21"/>
                <w:szCs w:val="21"/>
              </w:rPr>
              <w:t>据了解，</w:t>
            </w:r>
            <w:r w:rsidR="00C00EF3">
              <w:rPr>
                <w:rFonts w:ascii="宋体" w:eastAsia="宋体" w:hAnsi="宋体"/>
                <w:b/>
                <w:bCs/>
                <w:sz w:val="21"/>
                <w:szCs w:val="21"/>
              </w:rPr>
              <w:t>2023的</w:t>
            </w:r>
            <w:r w:rsidRPr="009F169D">
              <w:rPr>
                <w:rFonts w:ascii="宋体" w:eastAsia="宋体" w:hAnsi="宋体" w:hint="eastAsia"/>
                <w:b/>
                <w:bCs/>
                <w:sz w:val="21"/>
                <w:szCs w:val="21"/>
              </w:rPr>
              <w:t>T</w:t>
            </w:r>
            <w:r w:rsidRPr="009F169D">
              <w:rPr>
                <w:rFonts w:ascii="宋体" w:eastAsia="宋体" w:hAnsi="宋体"/>
                <w:b/>
                <w:bCs/>
                <w:sz w:val="21"/>
                <w:szCs w:val="21"/>
              </w:rPr>
              <w:t>OPCON组件</w:t>
            </w:r>
            <w:r>
              <w:rPr>
                <w:rFonts w:ascii="宋体" w:eastAsia="宋体" w:hAnsi="宋体"/>
                <w:b/>
                <w:bCs/>
                <w:sz w:val="21"/>
                <w:szCs w:val="21"/>
              </w:rPr>
              <w:t>扩产迅速，对应的胶膜技术，公司储备情况如何？</w:t>
            </w:r>
          </w:p>
          <w:p w14:paraId="4CAE6955" w14:textId="496EB78A" w:rsidR="00E86BB4" w:rsidRDefault="00E86BB4" w:rsidP="00E86BB4">
            <w:pPr>
              <w:pStyle w:val="0"/>
              <w:spacing w:before="120" w:line="276" w:lineRule="auto"/>
              <w:ind w:firstLineChars="0" w:firstLine="0"/>
              <w:rPr>
                <w:rFonts w:ascii="宋体" w:hAnsi="宋体"/>
                <w:sz w:val="21"/>
              </w:rPr>
            </w:pPr>
            <w:r w:rsidRPr="00804D9B">
              <w:rPr>
                <w:rFonts w:ascii="宋体" w:hAnsi="宋体" w:hint="eastAsia"/>
                <w:sz w:val="21"/>
              </w:rPr>
              <w:t>答：</w:t>
            </w:r>
            <w:r w:rsidRPr="00804D9B">
              <w:rPr>
                <w:rFonts w:ascii="宋体" w:hAnsi="宋体"/>
                <w:sz w:val="21"/>
              </w:rPr>
              <w:t>公司在光伏</w:t>
            </w:r>
            <w:r w:rsidRPr="00804D9B">
              <w:rPr>
                <w:rFonts w:ascii="宋体" w:hAnsi="宋体" w:hint="eastAsia"/>
                <w:sz w:val="21"/>
              </w:rPr>
              <w:t>T</w:t>
            </w:r>
            <w:r w:rsidRPr="00804D9B">
              <w:rPr>
                <w:rFonts w:ascii="宋体" w:hAnsi="宋体"/>
                <w:sz w:val="21"/>
              </w:rPr>
              <w:t>OPCON</w:t>
            </w:r>
            <w:r>
              <w:rPr>
                <w:rFonts w:ascii="宋体" w:hAnsi="宋体"/>
                <w:sz w:val="21"/>
              </w:rPr>
              <w:t>组件用单层</w:t>
            </w:r>
            <w:r w:rsidRPr="00804D9B">
              <w:rPr>
                <w:rFonts w:ascii="宋体" w:hAnsi="宋体" w:hint="eastAsia"/>
                <w:sz w:val="21"/>
              </w:rPr>
              <w:t>P</w:t>
            </w:r>
            <w:r w:rsidRPr="00804D9B">
              <w:rPr>
                <w:rFonts w:ascii="宋体" w:hAnsi="宋体"/>
                <w:sz w:val="21"/>
              </w:rPr>
              <w:t>OE</w:t>
            </w:r>
            <w:r>
              <w:rPr>
                <w:rFonts w:ascii="宋体" w:hAnsi="宋体"/>
                <w:sz w:val="21"/>
              </w:rPr>
              <w:t>胶膜以及迭代共挤型胶膜技术方面均取得了良好进展，单层</w:t>
            </w:r>
            <w:r w:rsidRPr="00804D9B">
              <w:rPr>
                <w:rFonts w:ascii="宋体" w:hAnsi="宋体"/>
                <w:sz w:val="21"/>
              </w:rPr>
              <w:t>POE</w:t>
            </w:r>
            <w:r>
              <w:rPr>
                <w:rFonts w:ascii="宋体" w:hAnsi="宋体"/>
                <w:sz w:val="21"/>
              </w:rPr>
              <w:t>胶膜已开始批量供货，</w:t>
            </w:r>
            <w:r w:rsidRPr="00804D9B">
              <w:rPr>
                <w:rFonts w:ascii="宋体" w:hAnsi="宋体"/>
                <w:sz w:val="21"/>
              </w:rPr>
              <w:t>迭代共挤型胶</w:t>
            </w:r>
            <w:r>
              <w:rPr>
                <w:rFonts w:ascii="宋体" w:hAnsi="宋体"/>
                <w:sz w:val="21"/>
              </w:rPr>
              <w:t>膜以及根据</w:t>
            </w:r>
            <w:r>
              <w:rPr>
                <w:rFonts w:ascii="宋体" w:hAnsi="宋体" w:hint="eastAsia"/>
                <w:sz w:val="21"/>
              </w:rPr>
              <w:t>T</w:t>
            </w:r>
            <w:r>
              <w:rPr>
                <w:rFonts w:ascii="宋体" w:hAnsi="宋体"/>
                <w:sz w:val="21"/>
              </w:rPr>
              <w:t>OPCON的单玻、双玻组件类型，公司均提供了不同的</w:t>
            </w:r>
            <w:r w:rsidR="00B72A14">
              <w:rPr>
                <w:rFonts w:ascii="宋体" w:hAnsi="宋体"/>
                <w:sz w:val="21"/>
              </w:rPr>
              <w:t>新型</w:t>
            </w:r>
            <w:r>
              <w:rPr>
                <w:rFonts w:ascii="宋体" w:hAnsi="宋体"/>
                <w:sz w:val="21"/>
              </w:rPr>
              <w:t>胶膜配套</w:t>
            </w:r>
            <w:r w:rsidR="00B72A14">
              <w:rPr>
                <w:rFonts w:ascii="宋体" w:hAnsi="宋体"/>
                <w:sz w:val="21"/>
              </w:rPr>
              <w:t>解决</w:t>
            </w:r>
            <w:r w:rsidRPr="00804D9B">
              <w:rPr>
                <w:rFonts w:ascii="宋体" w:hAnsi="宋体"/>
                <w:sz w:val="21"/>
              </w:rPr>
              <w:t>方案</w:t>
            </w:r>
            <w:r>
              <w:rPr>
                <w:rFonts w:ascii="宋体" w:hAnsi="宋体"/>
                <w:sz w:val="21"/>
              </w:rPr>
              <w:t>，正在</w:t>
            </w:r>
            <w:r w:rsidR="00166A89">
              <w:rPr>
                <w:rFonts w:ascii="宋体" w:hAnsi="宋体"/>
                <w:sz w:val="21"/>
              </w:rPr>
              <w:t>测试和</w:t>
            </w:r>
            <w:r w:rsidRPr="00804D9B">
              <w:rPr>
                <w:rFonts w:ascii="宋体" w:hAnsi="宋体"/>
                <w:sz w:val="21"/>
              </w:rPr>
              <w:t>导入</w:t>
            </w:r>
            <w:r w:rsidR="00B72A14">
              <w:rPr>
                <w:rFonts w:ascii="宋体" w:hAnsi="宋体"/>
                <w:sz w:val="21"/>
              </w:rPr>
              <w:t>过程中</w:t>
            </w:r>
            <w:r w:rsidR="00C00EF3">
              <w:rPr>
                <w:rFonts w:ascii="宋体" w:hAnsi="宋体"/>
                <w:sz w:val="21"/>
              </w:rPr>
              <w:t>。</w:t>
            </w:r>
            <w:r w:rsidR="00B72A14">
              <w:rPr>
                <w:rFonts w:ascii="宋体" w:hAnsi="宋体"/>
                <w:sz w:val="21"/>
              </w:rPr>
              <w:t>截至目前</w:t>
            </w:r>
            <w:r w:rsidR="00C00EF3">
              <w:rPr>
                <w:rFonts w:ascii="宋体" w:hAnsi="宋体"/>
                <w:sz w:val="21"/>
              </w:rPr>
              <w:t>，</w:t>
            </w:r>
            <w:r w:rsidR="00166A89">
              <w:rPr>
                <w:rFonts w:ascii="宋体" w:hAnsi="宋体"/>
                <w:sz w:val="21"/>
              </w:rPr>
              <w:t>新型胶膜的</w:t>
            </w:r>
            <w:r w:rsidR="00B72A14">
              <w:rPr>
                <w:rFonts w:ascii="宋体" w:hAnsi="宋体"/>
                <w:sz w:val="21"/>
              </w:rPr>
              <w:t>测试数据</w:t>
            </w:r>
            <w:r w:rsidR="00C00EF3">
              <w:rPr>
                <w:rFonts w:ascii="宋体" w:hAnsi="宋体"/>
                <w:sz w:val="21"/>
              </w:rPr>
              <w:t>均</w:t>
            </w:r>
            <w:r w:rsidR="00B72A14">
              <w:rPr>
                <w:rFonts w:ascii="宋体" w:hAnsi="宋体"/>
                <w:sz w:val="21"/>
              </w:rPr>
              <w:t>十分良好，</w:t>
            </w:r>
            <w:r w:rsidR="00166A89">
              <w:rPr>
                <w:rFonts w:ascii="宋体" w:hAnsi="宋体"/>
                <w:sz w:val="21"/>
              </w:rPr>
              <w:t>有望顺利完成导入并尽早开始批量供应</w:t>
            </w:r>
            <w:r w:rsidR="00B72A14">
              <w:rPr>
                <w:rFonts w:ascii="宋体" w:hAnsi="宋体"/>
                <w:sz w:val="21"/>
              </w:rPr>
              <w:t>。</w:t>
            </w:r>
          </w:p>
          <w:p w14:paraId="1355B2B2" w14:textId="77777777" w:rsidR="00E86BB4" w:rsidRDefault="00E86BB4" w:rsidP="00E86BB4">
            <w:pPr>
              <w:pStyle w:val="0"/>
              <w:spacing w:before="120" w:line="276" w:lineRule="auto"/>
              <w:ind w:firstLineChars="0" w:firstLine="0"/>
              <w:rPr>
                <w:rFonts w:ascii="宋体" w:hAnsi="宋体"/>
                <w:sz w:val="21"/>
              </w:rPr>
            </w:pPr>
          </w:p>
          <w:p w14:paraId="7B490C72" w14:textId="0DCFE3AD" w:rsidR="009F169D" w:rsidRPr="00E17F9B" w:rsidRDefault="00B72A14" w:rsidP="00E17F9B">
            <w:pPr>
              <w:pStyle w:val="af1"/>
              <w:numPr>
                <w:ilvl w:val="0"/>
                <w:numId w:val="22"/>
              </w:numPr>
              <w:spacing w:line="276" w:lineRule="auto"/>
              <w:jc w:val="left"/>
              <w:rPr>
                <w:b/>
                <w:szCs w:val="24"/>
              </w:rPr>
            </w:pPr>
            <w:r>
              <w:rPr>
                <w:rFonts w:hint="eastAsia"/>
                <w:b/>
                <w:szCs w:val="24"/>
              </w:rPr>
              <w:t>公司产能准备情况是怎样的？</w:t>
            </w:r>
            <w:r w:rsidR="002A5DD0">
              <w:rPr>
                <w:rFonts w:hint="eastAsia"/>
                <w:b/>
                <w:szCs w:val="24"/>
              </w:rPr>
              <w:t>有什么困难吗？</w:t>
            </w:r>
          </w:p>
          <w:p w14:paraId="50F41B2D" w14:textId="2A703841" w:rsidR="00875B8B" w:rsidRPr="00875B8B" w:rsidRDefault="009F169D" w:rsidP="009F169D">
            <w:pPr>
              <w:pStyle w:val="af1"/>
              <w:spacing w:line="276" w:lineRule="auto"/>
              <w:jc w:val="left"/>
              <w:rPr>
                <w:rFonts w:ascii="宋体" w:hAnsi="宋体" w:cs="Arial"/>
                <w:szCs w:val="21"/>
              </w:rPr>
            </w:pPr>
            <w:r>
              <w:rPr>
                <w:rFonts w:hint="eastAsia"/>
                <w:szCs w:val="24"/>
              </w:rPr>
              <w:t>答：</w:t>
            </w:r>
            <w:r w:rsidR="00B72A14">
              <w:rPr>
                <w:rFonts w:hint="eastAsia"/>
                <w:szCs w:val="24"/>
              </w:rPr>
              <w:t>公司</w:t>
            </w:r>
            <w:r w:rsidR="00C00EF3">
              <w:rPr>
                <w:rFonts w:hint="eastAsia"/>
                <w:szCs w:val="24"/>
              </w:rPr>
              <w:t>上市以来，持续</w:t>
            </w:r>
            <w:r w:rsidR="00B72A14">
              <w:rPr>
                <w:szCs w:val="24"/>
              </w:rPr>
              <w:t>推进产能建设，各项工作有序进行</w:t>
            </w:r>
            <w:r w:rsidR="002A5DD0">
              <w:rPr>
                <w:szCs w:val="24"/>
              </w:rPr>
              <w:t>，产能不断提升，产品销量增长，市占率稳步提升</w:t>
            </w:r>
            <w:r w:rsidR="00B72A14">
              <w:rPr>
                <w:szCs w:val="24"/>
              </w:rPr>
              <w:t>。</w:t>
            </w:r>
            <w:r w:rsidR="002A5DD0">
              <w:rPr>
                <w:szCs w:val="24"/>
              </w:rPr>
              <w:t>同时，</w:t>
            </w:r>
            <w:r w:rsidR="00B72A14">
              <w:rPr>
                <w:szCs w:val="24"/>
              </w:rPr>
              <w:t>伴随着公司产能规模增长和生产基地增多，管理难度和要求提升较快，</w:t>
            </w:r>
            <w:r w:rsidR="002A5DD0">
              <w:rPr>
                <w:szCs w:val="24"/>
              </w:rPr>
              <w:t>加之扩产项目尚处于投入期，规模效应尚未体现，对公司短期盈利水平带来一定的负面影响。公司积极应对，加强了</w:t>
            </w:r>
            <w:r w:rsidR="00B72A14">
              <w:rPr>
                <w:szCs w:val="24"/>
              </w:rPr>
              <w:t>人力资源建设和人才梯队培养，</w:t>
            </w:r>
            <w:r w:rsidR="002A5DD0">
              <w:rPr>
                <w:szCs w:val="24"/>
              </w:rPr>
              <w:t>加大在</w:t>
            </w:r>
            <w:r w:rsidR="00355777">
              <w:rPr>
                <w:szCs w:val="24"/>
              </w:rPr>
              <w:t>精</w:t>
            </w:r>
            <w:r w:rsidR="00355777">
              <w:rPr>
                <w:szCs w:val="24"/>
              </w:rPr>
              <w:lastRenderedPageBreak/>
              <w:t>益化生产以及数字化管理方面</w:t>
            </w:r>
            <w:r w:rsidR="002A5DD0">
              <w:rPr>
                <w:szCs w:val="24"/>
              </w:rPr>
              <w:t>的投入</w:t>
            </w:r>
            <w:r w:rsidR="00355777">
              <w:rPr>
                <w:szCs w:val="24"/>
              </w:rPr>
              <w:t>，力争早日体现规模效应，提升公司盈利能力。</w:t>
            </w:r>
          </w:p>
          <w:p w14:paraId="060C05E8" w14:textId="069BC99B" w:rsidR="00C42E87" w:rsidRPr="00727CEA" w:rsidRDefault="00C42E87" w:rsidP="00F618B3">
            <w:pPr>
              <w:pStyle w:val="af1"/>
              <w:spacing w:line="276" w:lineRule="auto"/>
              <w:jc w:val="left"/>
              <w:rPr>
                <w:rFonts w:ascii="宋体" w:hAnsi="宋体"/>
                <w:szCs w:val="21"/>
              </w:rPr>
            </w:pPr>
          </w:p>
          <w:p w14:paraId="558872B2" w14:textId="7FF14C56" w:rsidR="004C0788" w:rsidRPr="009F169D" w:rsidRDefault="00355777" w:rsidP="009F169D">
            <w:pPr>
              <w:pStyle w:val="af0"/>
              <w:numPr>
                <w:ilvl w:val="0"/>
                <w:numId w:val="22"/>
              </w:numPr>
              <w:spacing w:after="0" w:line="276" w:lineRule="auto"/>
              <w:ind w:firstLineChars="0"/>
              <w:rPr>
                <w:rFonts w:ascii="宋体" w:eastAsia="宋体" w:hAnsi="宋体"/>
                <w:b/>
                <w:sz w:val="21"/>
                <w:szCs w:val="21"/>
              </w:rPr>
            </w:pPr>
            <w:r>
              <w:rPr>
                <w:rFonts w:ascii="宋体" w:eastAsia="宋体" w:hAnsi="宋体" w:cs="宋体" w:hint="eastAsia"/>
                <w:b/>
                <w:bCs/>
                <w:sz w:val="21"/>
                <w:szCs w:val="21"/>
              </w:rPr>
              <w:t>大家都比较关心</w:t>
            </w:r>
            <w:r w:rsidR="00647EA7">
              <w:rPr>
                <w:rFonts w:ascii="宋体" w:eastAsia="宋体" w:hAnsi="宋体" w:cs="宋体" w:hint="eastAsia"/>
                <w:b/>
                <w:bCs/>
                <w:sz w:val="21"/>
                <w:szCs w:val="21"/>
              </w:rPr>
              <w:t>胶膜</w:t>
            </w:r>
            <w:r>
              <w:rPr>
                <w:rFonts w:ascii="宋体" w:eastAsia="宋体" w:hAnsi="宋体" w:cs="宋体" w:hint="eastAsia"/>
                <w:b/>
                <w:bCs/>
                <w:sz w:val="21"/>
                <w:szCs w:val="21"/>
              </w:rPr>
              <w:t>原材料</w:t>
            </w:r>
            <w:r w:rsidR="00647EA7">
              <w:rPr>
                <w:rFonts w:ascii="宋体" w:eastAsia="宋体" w:hAnsi="宋体" w:cs="宋体" w:hint="eastAsia"/>
                <w:b/>
                <w:bCs/>
                <w:sz w:val="21"/>
                <w:szCs w:val="21"/>
              </w:rPr>
              <w:t>E</w:t>
            </w:r>
            <w:r w:rsidR="00647EA7">
              <w:rPr>
                <w:rFonts w:ascii="宋体" w:eastAsia="宋体" w:hAnsi="宋体" w:cs="宋体"/>
                <w:b/>
                <w:bCs/>
                <w:sz w:val="21"/>
                <w:szCs w:val="21"/>
              </w:rPr>
              <w:t>VA和</w:t>
            </w:r>
            <w:r w:rsidR="00647EA7">
              <w:rPr>
                <w:rFonts w:ascii="宋体" w:eastAsia="宋体" w:hAnsi="宋体" w:cs="宋体" w:hint="eastAsia"/>
                <w:b/>
                <w:bCs/>
                <w:sz w:val="21"/>
                <w:szCs w:val="21"/>
              </w:rPr>
              <w:t>P</w:t>
            </w:r>
            <w:r w:rsidR="00647EA7">
              <w:rPr>
                <w:rFonts w:ascii="宋体" w:eastAsia="宋体" w:hAnsi="宋体" w:cs="宋体"/>
                <w:b/>
                <w:bCs/>
                <w:sz w:val="21"/>
                <w:szCs w:val="21"/>
              </w:rPr>
              <w:t>OE</w:t>
            </w:r>
            <w:r>
              <w:rPr>
                <w:rFonts w:ascii="宋体" w:eastAsia="宋体" w:hAnsi="宋体" w:cs="宋体" w:hint="eastAsia"/>
                <w:b/>
                <w:bCs/>
                <w:sz w:val="21"/>
                <w:szCs w:val="21"/>
              </w:rPr>
              <w:t>粒子的供应问题，公司有什么应对措施？</w:t>
            </w:r>
            <w:r w:rsidRPr="009F169D">
              <w:rPr>
                <w:rFonts w:ascii="宋体" w:eastAsia="宋体" w:hAnsi="宋体"/>
                <w:b/>
                <w:sz w:val="21"/>
                <w:szCs w:val="21"/>
              </w:rPr>
              <w:t xml:space="preserve"> </w:t>
            </w:r>
          </w:p>
          <w:p w14:paraId="1619756F" w14:textId="77777777" w:rsidR="002A5DD0" w:rsidRDefault="00777171" w:rsidP="00355777">
            <w:pPr>
              <w:spacing w:after="0" w:line="276" w:lineRule="auto"/>
              <w:rPr>
                <w:rFonts w:ascii="宋体" w:eastAsia="宋体" w:hAnsi="宋体"/>
                <w:sz w:val="21"/>
                <w:szCs w:val="21"/>
              </w:rPr>
            </w:pPr>
            <w:r w:rsidRPr="00727CEA">
              <w:rPr>
                <w:rFonts w:ascii="宋体" w:eastAsia="宋体" w:hAnsi="宋体" w:hint="eastAsia"/>
                <w:sz w:val="21"/>
                <w:szCs w:val="21"/>
              </w:rPr>
              <w:t>答：</w:t>
            </w:r>
            <w:r w:rsidR="00355777">
              <w:rPr>
                <w:rFonts w:ascii="宋体" w:eastAsia="宋体" w:hAnsi="宋体" w:hint="eastAsia"/>
                <w:sz w:val="21"/>
                <w:szCs w:val="21"/>
              </w:rPr>
              <w:t>E</w:t>
            </w:r>
            <w:r w:rsidR="00355777">
              <w:rPr>
                <w:rFonts w:ascii="宋体" w:eastAsia="宋体" w:hAnsi="宋体"/>
                <w:sz w:val="21"/>
                <w:szCs w:val="21"/>
              </w:rPr>
              <w:t>VA粒子早期主要为海外供应商，扩产节奏较慢，供应总量增加不多。</w:t>
            </w:r>
            <w:r w:rsidR="00355777">
              <w:rPr>
                <w:rFonts w:ascii="宋体" w:eastAsia="宋体" w:hAnsi="宋体" w:hint="eastAsia"/>
                <w:sz w:val="21"/>
                <w:szCs w:val="21"/>
              </w:rPr>
              <w:t>2</w:t>
            </w:r>
            <w:r w:rsidR="00355777">
              <w:rPr>
                <w:rFonts w:ascii="宋体" w:eastAsia="宋体" w:hAnsi="宋体"/>
                <w:sz w:val="21"/>
                <w:szCs w:val="21"/>
              </w:rPr>
              <w:t>021年</w:t>
            </w:r>
            <w:r w:rsidR="00355777">
              <w:rPr>
                <w:rFonts w:ascii="宋体" w:eastAsia="宋体" w:hAnsi="宋体" w:hint="eastAsia"/>
                <w:sz w:val="21"/>
                <w:szCs w:val="21"/>
              </w:rPr>
              <w:t>E</w:t>
            </w:r>
            <w:r w:rsidR="00355777">
              <w:rPr>
                <w:rFonts w:ascii="宋体" w:eastAsia="宋体" w:hAnsi="宋体"/>
                <w:sz w:val="21"/>
                <w:szCs w:val="21"/>
              </w:rPr>
              <w:t>VA粒子国产化</w:t>
            </w:r>
            <w:r w:rsidR="002A5DD0">
              <w:rPr>
                <w:rFonts w:ascii="宋体" w:eastAsia="宋体" w:hAnsi="宋体"/>
                <w:sz w:val="21"/>
                <w:szCs w:val="21"/>
              </w:rPr>
              <w:t>提速</w:t>
            </w:r>
            <w:r w:rsidR="00355777">
              <w:rPr>
                <w:rFonts w:ascii="宋体" w:eastAsia="宋体" w:hAnsi="宋体"/>
                <w:sz w:val="21"/>
                <w:szCs w:val="21"/>
              </w:rPr>
              <w:t>，我国优秀的石化企业纷纷</w:t>
            </w:r>
            <w:r w:rsidR="00E06254">
              <w:rPr>
                <w:rFonts w:ascii="宋体" w:eastAsia="宋体" w:hAnsi="宋体" w:hint="eastAsia"/>
                <w:sz w:val="21"/>
                <w:szCs w:val="21"/>
              </w:rPr>
              <w:t>实现</w:t>
            </w:r>
            <w:r w:rsidR="00355777">
              <w:rPr>
                <w:rFonts w:ascii="宋体" w:eastAsia="宋体" w:hAnsi="宋体"/>
                <w:sz w:val="21"/>
                <w:szCs w:val="21"/>
              </w:rPr>
              <w:t>批量</w:t>
            </w:r>
            <w:r w:rsidR="00647EA7">
              <w:rPr>
                <w:rFonts w:ascii="宋体" w:eastAsia="宋体" w:hAnsi="宋体"/>
                <w:sz w:val="21"/>
                <w:szCs w:val="21"/>
              </w:rPr>
              <w:t>化供应</w:t>
            </w:r>
            <w:r w:rsidR="00E06254">
              <w:rPr>
                <w:rFonts w:ascii="宋体" w:eastAsia="宋体" w:hAnsi="宋体"/>
                <w:sz w:val="21"/>
                <w:szCs w:val="21"/>
              </w:rPr>
              <w:t>光伏级</w:t>
            </w:r>
            <w:r w:rsidR="00355777">
              <w:rPr>
                <w:rFonts w:ascii="宋体" w:eastAsia="宋体" w:hAnsi="宋体" w:hint="eastAsia"/>
                <w:sz w:val="21"/>
                <w:szCs w:val="21"/>
              </w:rPr>
              <w:t>E</w:t>
            </w:r>
            <w:r w:rsidR="00355777">
              <w:rPr>
                <w:rFonts w:ascii="宋体" w:eastAsia="宋体" w:hAnsi="宋体"/>
                <w:sz w:val="21"/>
                <w:szCs w:val="21"/>
              </w:rPr>
              <w:t>VA粒子，</w:t>
            </w:r>
            <w:r w:rsidR="00E06254">
              <w:rPr>
                <w:rFonts w:ascii="宋体" w:eastAsia="宋体" w:hAnsi="宋体"/>
                <w:sz w:val="21"/>
                <w:szCs w:val="21"/>
              </w:rPr>
              <w:t>为后续胶膜需求增长提供了原材料供应保障。</w:t>
            </w:r>
          </w:p>
          <w:p w14:paraId="7FAECEB7" w14:textId="7F6D4F3A" w:rsidR="005D7EA2" w:rsidRDefault="00E06254" w:rsidP="002A5DD0">
            <w:pPr>
              <w:spacing w:after="0" w:line="276" w:lineRule="auto"/>
              <w:ind w:firstLineChars="200" w:firstLine="420"/>
              <w:rPr>
                <w:rFonts w:ascii="宋体" w:eastAsia="宋体" w:hAnsi="宋体"/>
                <w:sz w:val="21"/>
                <w:szCs w:val="21"/>
              </w:rPr>
            </w:pPr>
            <w:r>
              <w:rPr>
                <w:rFonts w:ascii="宋体" w:eastAsia="宋体" w:hAnsi="宋体"/>
                <w:sz w:val="21"/>
                <w:szCs w:val="21"/>
              </w:rPr>
              <w:t>公司近两年产能和销量提升较快，粒子采购量快速增长，</w:t>
            </w:r>
            <w:r w:rsidR="00647EA7">
              <w:rPr>
                <w:rFonts w:ascii="宋体" w:eastAsia="宋体" w:hAnsi="宋体"/>
                <w:sz w:val="21"/>
                <w:szCs w:val="21"/>
              </w:rPr>
              <w:t>在总体粒子供应偏紧的市场环境下，如何保障公司持续增长的采购量是这两年公司面临的主要挑战之一。</w:t>
            </w:r>
            <w:r>
              <w:rPr>
                <w:rFonts w:ascii="宋体" w:eastAsia="宋体" w:hAnsi="宋体"/>
                <w:sz w:val="21"/>
                <w:szCs w:val="21"/>
              </w:rPr>
              <w:t>公司今年年初制定了增加粒子库存数量以应对未来粒子供应短期可能出现的供应紧张以及行业大幅增长时可能出现的粒子短缺的策略，到</w:t>
            </w:r>
            <w:r>
              <w:rPr>
                <w:rFonts w:ascii="宋体" w:eastAsia="宋体" w:hAnsi="宋体" w:hint="eastAsia"/>
                <w:sz w:val="21"/>
                <w:szCs w:val="21"/>
              </w:rPr>
              <w:t>3季度末已</w:t>
            </w:r>
            <w:r w:rsidR="002A5DD0">
              <w:rPr>
                <w:rFonts w:ascii="宋体" w:eastAsia="宋体" w:hAnsi="宋体" w:hint="eastAsia"/>
                <w:sz w:val="21"/>
                <w:szCs w:val="21"/>
              </w:rPr>
              <w:t>基本</w:t>
            </w:r>
            <w:r>
              <w:rPr>
                <w:rFonts w:ascii="宋体" w:eastAsia="宋体" w:hAnsi="宋体" w:hint="eastAsia"/>
                <w:sz w:val="21"/>
                <w:szCs w:val="21"/>
              </w:rPr>
              <w:t>完成，目前公司的粒子库存周期已拉长至2个月左右，基本和行业平均水平持平。</w:t>
            </w:r>
            <w:r w:rsidR="00647EA7">
              <w:rPr>
                <w:rFonts w:ascii="宋体" w:eastAsia="宋体" w:hAnsi="宋体" w:hint="eastAsia"/>
                <w:sz w:val="21"/>
                <w:szCs w:val="21"/>
              </w:rPr>
              <w:t>同时</w:t>
            </w:r>
            <w:r w:rsidR="00647EA7">
              <w:rPr>
                <w:rFonts w:ascii="宋体" w:eastAsia="宋体" w:hAnsi="宋体"/>
                <w:sz w:val="21"/>
                <w:szCs w:val="21"/>
              </w:rPr>
              <w:t>公司</w:t>
            </w:r>
            <w:r w:rsidR="003507A6">
              <w:rPr>
                <w:rFonts w:ascii="宋体" w:eastAsia="宋体" w:hAnsi="宋体"/>
                <w:sz w:val="21"/>
                <w:szCs w:val="21"/>
              </w:rPr>
              <w:t>重视与供应商的长期合作，</w:t>
            </w:r>
            <w:r w:rsidR="00647EA7">
              <w:rPr>
                <w:rFonts w:ascii="宋体" w:eastAsia="宋体" w:hAnsi="宋体"/>
                <w:sz w:val="21"/>
                <w:szCs w:val="21"/>
              </w:rPr>
              <w:t>增强采购队伍</w:t>
            </w:r>
            <w:r w:rsidR="002A5DD0">
              <w:rPr>
                <w:rFonts w:ascii="宋体" w:eastAsia="宋体" w:hAnsi="宋体"/>
                <w:sz w:val="21"/>
                <w:szCs w:val="21"/>
              </w:rPr>
              <w:t>力量</w:t>
            </w:r>
            <w:r w:rsidR="00647EA7">
              <w:rPr>
                <w:rFonts w:ascii="宋体" w:eastAsia="宋体" w:hAnsi="宋体"/>
                <w:sz w:val="21"/>
                <w:szCs w:val="21"/>
              </w:rPr>
              <w:t>，</w:t>
            </w:r>
            <w:r w:rsidR="003507A6">
              <w:rPr>
                <w:rFonts w:ascii="宋体" w:eastAsia="宋体" w:hAnsi="宋体"/>
                <w:sz w:val="21"/>
                <w:szCs w:val="21"/>
              </w:rPr>
              <w:t>提升</w:t>
            </w:r>
            <w:r w:rsidR="002A5DD0">
              <w:rPr>
                <w:rFonts w:ascii="宋体" w:eastAsia="宋体" w:hAnsi="宋体"/>
                <w:sz w:val="21"/>
                <w:szCs w:val="21"/>
              </w:rPr>
              <w:t>稳定</w:t>
            </w:r>
            <w:r w:rsidR="00647EA7">
              <w:rPr>
                <w:rFonts w:ascii="宋体" w:eastAsia="宋体" w:hAnsi="宋体"/>
                <w:sz w:val="21"/>
                <w:szCs w:val="21"/>
              </w:rPr>
              <w:t>购买</w:t>
            </w:r>
            <w:r w:rsidR="003507A6">
              <w:rPr>
                <w:rFonts w:ascii="宋体" w:eastAsia="宋体" w:hAnsi="宋体"/>
                <w:sz w:val="21"/>
                <w:szCs w:val="21"/>
              </w:rPr>
              <w:t>比例，</w:t>
            </w:r>
            <w:r w:rsidR="00647EA7">
              <w:rPr>
                <w:rFonts w:ascii="宋体" w:eastAsia="宋体" w:hAnsi="宋体"/>
                <w:sz w:val="21"/>
                <w:szCs w:val="21"/>
              </w:rPr>
              <w:t>和粒子供应商建立</w:t>
            </w:r>
            <w:r w:rsidR="003507A6">
              <w:rPr>
                <w:rFonts w:ascii="宋体" w:eastAsia="宋体" w:hAnsi="宋体"/>
                <w:sz w:val="21"/>
                <w:szCs w:val="21"/>
              </w:rPr>
              <w:t>了</w:t>
            </w:r>
            <w:r w:rsidR="00647EA7">
              <w:rPr>
                <w:rFonts w:ascii="宋体" w:eastAsia="宋体" w:hAnsi="宋体"/>
                <w:sz w:val="21"/>
                <w:szCs w:val="21"/>
              </w:rPr>
              <w:t>良好</w:t>
            </w:r>
            <w:r w:rsidR="00647EA7">
              <w:rPr>
                <w:rFonts w:ascii="宋体" w:eastAsia="宋体" w:hAnsi="宋体" w:hint="eastAsia"/>
                <w:sz w:val="21"/>
                <w:szCs w:val="21"/>
              </w:rPr>
              <w:t>的</w:t>
            </w:r>
            <w:r w:rsidR="00647EA7">
              <w:rPr>
                <w:rFonts w:ascii="宋体" w:eastAsia="宋体" w:hAnsi="宋体"/>
                <w:sz w:val="21"/>
                <w:szCs w:val="21"/>
              </w:rPr>
              <w:t>业务合作关系，为明后年粒子</w:t>
            </w:r>
            <w:r w:rsidR="002A5DD0">
              <w:rPr>
                <w:rFonts w:ascii="宋体" w:eastAsia="宋体" w:hAnsi="宋体"/>
                <w:sz w:val="21"/>
                <w:szCs w:val="21"/>
              </w:rPr>
              <w:t>稳定供应</w:t>
            </w:r>
            <w:r w:rsidR="00647EA7">
              <w:rPr>
                <w:rFonts w:ascii="宋体" w:eastAsia="宋体" w:hAnsi="宋体"/>
                <w:sz w:val="21"/>
                <w:szCs w:val="21"/>
              </w:rPr>
              <w:t>提供了</w:t>
            </w:r>
            <w:r w:rsidR="003507A6">
              <w:rPr>
                <w:rFonts w:ascii="宋体" w:eastAsia="宋体" w:hAnsi="宋体"/>
                <w:sz w:val="21"/>
                <w:szCs w:val="21"/>
              </w:rPr>
              <w:t>良好</w:t>
            </w:r>
            <w:r w:rsidR="00647EA7">
              <w:rPr>
                <w:rFonts w:ascii="宋体" w:eastAsia="宋体" w:hAnsi="宋体"/>
                <w:sz w:val="21"/>
                <w:szCs w:val="21"/>
              </w:rPr>
              <w:t>保障</w:t>
            </w:r>
            <w:r w:rsidR="003507A6">
              <w:rPr>
                <w:rFonts w:ascii="宋体" w:eastAsia="宋体" w:hAnsi="宋体"/>
                <w:sz w:val="21"/>
                <w:szCs w:val="21"/>
              </w:rPr>
              <w:t>。</w:t>
            </w:r>
          </w:p>
          <w:p w14:paraId="686A4558" w14:textId="14E49DBC" w:rsidR="00E06254" w:rsidRPr="005D7EA2" w:rsidRDefault="00E06254" w:rsidP="00355777">
            <w:pPr>
              <w:spacing w:after="0" w:line="276" w:lineRule="auto"/>
              <w:rPr>
                <w:rFonts w:ascii="宋体" w:hAnsi="宋体"/>
                <w:sz w:val="21"/>
              </w:rPr>
            </w:pPr>
            <w:r>
              <w:rPr>
                <w:rFonts w:ascii="宋体" w:eastAsia="宋体" w:hAnsi="宋体" w:hint="eastAsia"/>
                <w:sz w:val="21"/>
                <w:szCs w:val="21"/>
              </w:rPr>
              <w:t xml:space="preserve"> </w:t>
            </w:r>
            <w:r>
              <w:rPr>
                <w:rFonts w:ascii="宋体" w:eastAsia="宋体" w:hAnsi="宋体"/>
                <w:sz w:val="21"/>
                <w:szCs w:val="21"/>
              </w:rPr>
              <w:t xml:space="preserve">   </w:t>
            </w:r>
            <w:r w:rsidR="003507A6">
              <w:rPr>
                <w:rFonts w:ascii="宋体" w:eastAsia="宋体" w:hAnsi="宋体"/>
                <w:sz w:val="21"/>
                <w:szCs w:val="21"/>
              </w:rPr>
              <w:t>POE</w:t>
            </w:r>
            <w:r>
              <w:rPr>
                <w:rFonts w:ascii="宋体" w:eastAsia="宋体" w:hAnsi="宋体"/>
                <w:sz w:val="21"/>
                <w:szCs w:val="21"/>
              </w:rPr>
              <w:t>粒子供应总量较小</w:t>
            </w:r>
            <w:r w:rsidR="002A5DD0">
              <w:rPr>
                <w:rFonts w:ascii="宋体" w:eastAsia="宋体" w:hAnsi="宋体"/>
                <w:sz w:val="21"/>
                <w:szCs w:val="21"/>
              </w:rPr>
              <w:t>并尚未实现国产化</w:t>
            </w:r>
            <w:r>
              <w:rPr>
                <w:rFonts w:ascii="宋体" w:eastAsia="宋体" w:hAnsi="宋体"/>
                <w:sz w:val="21"/>
                <w:szCs w:val="21"/>
              </w:rPr>
              <w:t>，明年</w:t>
            </w:r>
            <w:r>
              <w:rPr>
                <w:rFonts w:ascii="宋体" w:eastAsia="宋体" w:hAnsi="宋体" w:hint="eastAsia"/>
                <w:sz w:val="21"/>
                <w:szCs w:val="21"/>
              </w:rPr>
              <w:t>T</w:t>
            </w:r>
            <w:r>
              <w:rPr>
                <w:rFonts w:ascii="宋体" w:eastAsia="宋体" w:hAnsi="宋体"/>
                <w:sz w:val="21"/>
                <w:szCs w:val="21"/>
              </w:rPr>
              <w:t>OPCON组件扩产速度较快，</w:t>
            </w:r>
            <w:r>
              <w:rPr>
                <w:rFonts w:ascii="宋体" w:eastAsia="宋体" w:hAnsi="宋体" w:hint="eastAsia"/>
                <w:sz w:val="21"/>
                <w:szCs w:val="21"/>
              </w:rPr>
              <w:t>不排除会出现</w:t>
            </w:r>
            <w:r>
              <w:rPr>
                <w:rFonts w:ascii="宋体" w:eastAsia="宋体" w:hAnsi="宋体"/>
                <w:sz w:val="21"/>
                <w:szCs w:val="21"/>
              </w:rPr>
              <w:t>POE粒子供应</w:t>
            </w:r>
            <w:r w:rsidR="003507A6">
              <w:rPr>
                <w:rFonts w:ascii="宋体" w:eastAsia="宋体" w:hAnsi="宋体"/>
                <w:sz w:val="21"/>
                <w:szCs w:val="21"/>
              </w:rPr>
              <w:t>短期</w:t>
            </w:r>
            <w:r>
              <w:rPr>
                <w:rFonts w:ascii="宋体" w:eastAsia="宋体" w:hAnsi="宋体"/>
                <w:sz w:val="21"/>
                <w:szCs w:val="21"/>
              </w:rPr>
              <w:t>时间错配的可能。公司一方面</w:t>
            </w:r>
            <w:r w:rsidR="00647EA7">
              <w:rPr>
                <w:rFonts w:ascii="宋体" w:eastAsia="宋体" w:hAnsi="宋体"/>
                <w:sz w:val="21"/>
                <w:szCs w:val="21"/>
              </w:rPr>
              <w:t>和供应商保持良好合作关系以保障稳定供货，</w:t>
            </w:r>
            <w:r w:rsidR="002A5DD0">
              <w:rPr>
                <w:rFonts w:ascii="宋体" w:eastAsia="宋体" w:hAnsi="宋体"/>
                <w:sz w:val="21"/>
                <w:szCs w:val="21"/>
              </w:rPr>
              <w:t>同时</w:t>
            </w:r>
            <w:r w:rsidR="00647EA7">
              <w:rPr>
                <w:rFonts w:ascii="宋体" w:eastAsia="宋体" w:hAnsi="宋体"/>
                <w:sz w:val="21"/>
                <w:szCs w:val="21"/>
              </w:rPr>
              <w:t>在胶膜技术方案上力争</w:t>
            </w:r>
            <w:r w:rsidR="003507A6">
              <w:rPr>
                <w:rFonts w:ascii="宋体" w:eastAsia="宋体" w:hAnsi="宋体"/>
                <w:sz w:val="21"/>
                <w:szCs w:val="21"/>
              </w:rPr>
              <w:t>率先</w:t>
            </w:r>
            <w:r w:rsidR="00647EA7">
              <w:rPr>
                <w:rFonts w:ascii="宋体" w:eastAsia="宋体" w:hAnsi="宋体"/>
                <w:sz w:val="21"/>
                <w:szCs w:val="21"/>
              </w:rPr>
              <w:t>有所突破，通过新的胶膜技术方案来</w:t>
            </w:r>
            <w:r w:rsidR="002A5DD0">
              <w:rPr>
                <w:rFonts w:ascii="宋体" w:eastAsia="宋体" w:hAnsi="宋体"/>
                <w:sz w:val="21"/>
                <w:szCs w:val="21"/>
              </w:rPr>
              <w:t>调节、保障</w:t>
            </w:r>
            <w:r w:rsidR="00647EA7">
              <w:rPr>
                <w:rFonts w:ascii="宋体" w:eastAsia="宋体" w:hAnsi="宋体"/>
                <w:sz w:val="21"/>
                <w:szCs w:val="21"/>
              </w:rPr>
              <w:t>原材料供应</w:t>
            </w:r>
            <w:r w:rsidR="003507A6">
              <w:rPr>
                <w:rFonts w:ascii="宋体" w:eastAsia="宋体" w:hAnsi="宋体"/>
                <w:sz w:val="21"/>
                <w:szCs w:val="21"/>
              </w:rPr>
              <w:t>。</w:t>
            </w:r>
            <w:r w:rsidR="00166A89">
              <w:rPr>
                <w:rFonts w:ascii="宋体" w:eastAsia="宋体" w:hAnsi="宋体"/>
                <w:sz w:val="21"/>
                <w:szCs w:val="21"/>
              </w:rPr>
              <w:t>立足长远、</w:t>
            </w:r>
            <w:r w:rsidR="002A5DD0">
              <w:rPr>
                <w:rFonts w:ascii="宋体" w:eastAsia="宋体" w:hAnsi="宋体"/>
                <w:sz w:val="21"/>
                <w:szCs w:val="21"/>
              </w:rPr>
              <w:t>多措并举，公司已</w:t>
            </w:r>
            <w:r w:rsidR="00166A89">
              <w:rPr>
                <w:rFonts w:ascii="宋体" w:eastAsia="宋体" w:hAnsi="宋体"/>
                <w:sz w:val="21"/>
                <w:szCs w:val="21"/>
              </w:rPr>
              <w:t>在供应链保障角度</w:t>
            </w:r>
            <w:r w:rsidR="002A5DD0">
              <w:rPr>
                <w:rFonts w:ascii="宋体" w:eastAsia="宋体" w:hAnsi="宋体"/>
                <w:sz w:val="21"/>
                <w:szCs w:val="21"/>
              </w:rPr>
              <w:t>取得良好</w:t>
            </w:r>
            <w:r w:rsidR="00D74BB8">
              <w:rPr>
                <w:rFonts w:ascii="宋体" w:eastAsia="宋体" w:hAnsi="宋体"/>
                <w:sz w:val="21"/>
                <w:szCs w:val="21"/>
              </w:rPr>
              <w:t>成果</w:t>
            </w:r>
            <w:r w:rsidR="002A5DD0">
              <w:rPr>
                <w:rFonts w:ascii="宋体" w:eastAsia="宋体" w:hAnsi="宋体"/>
                <w:sz w:val="21"/>
                <w:szCs w:val="21"/>
              </w:rPr>
              <w:t>。</w:t>
            </w:r>
          </w:p>
          <w:p w14:paraId="3F08B1A9" w14:textId="6E1E6E8E" w:rsidR="00817EC9" w:rsidRPr="006B0E96" w:rsidRDefault="00817EC9" w:rsidP="00F618B3">
            <w:pPr>
              <w:spacing w:after="0" w:line="276" w:lineRule="auto"/>
              <w:rPr>
                <w:rFonts w:ascii="宋体" w:eastAsia="宋体" w:hAnsi="宋体"/>
                <w:sz w:val="21"/>
                <w:szCs w:val="21"/>
              </w:rPr>
            </w:pPr>
          </w:p>
          <w:p w14:paraId="7C7A5C57" w14:textId="00BD1017" w:rsidR="002E1EDE" w:rsidRPr="009F169D" w:rsidRDefault="00647EA7" w:rsidP="009F169D">
            <w:pPr>
              <w:pStyle w:val="af0"/>
              <w:numPr>
                <w:ilvl w:val="0"/>
                <w:numId w:val="22"/>
              </w:numPr>
              <w:spacing w:after="0" w:line="276" w:lineRule="auto"/>
              <w:ind w:firstLineChars="0"/>
              <w:rPr>
                <w:rFonts w:ascii="宋体" w:eastAsia="宋体" w:hAnsi="宋体"/>
                <w:b/>
                <w:bCs/>
                <w:sz w:val="21"/>
                <w:szCs w:val="21"/>
              </w:rPr>
            </w:pPr>
            <w:r>
              <w:rPr>
                <w:rFonts w:ascii="宋体" w:eastAsia="宋体" w:hAnsi="宋体" w:hint="eastAsia"/>
                <w:b/>
                <w:bCs/>
                <w:sz w:val="21"/>
                <w:szCs w:val="21"/>
              </w:rPr>
              <w:t>未来组件技术发展方向还有哪些</w:t>
            </w:r>
            <w:r w:rsidR="002E1EDE" w:rsidRPr="009F169D">
              <w:rPr>
                <w:rFonts w:ascii="宋体" w:eastAsia="宋体" w:hAnsi="宋体" w:hint="eastAsia"/>
                <w:b/>
                <w:bCs/>
                <w:sz w:val="21"/>
                <w:szCs w:val="21"/>
              </w:rPr>
              <w:t>？</w:t>
            </w:r>
          </w:p>
          <w:p w14:paraId="288BD442" w14:textId="1E05A030" w:rsidR="00FC6557" w:rsidRPr="008659FA" w:rsidRDefault="002E1EDE" w:rsidP="003507A6">
            <w:pPr>
              <w:spacing w:after="0" w:line="276" w:lineRule="auto"/>
              <w:rPr>
                <w:rFonts w:ascii="宋体" w:eastAsia="宋体" w:hAnsi="宋体"/>
                <w:sz w:val="21"/>
                <w:szCs w:val="21"/>
              </w:rPr>
            </w:pPr>
            <w:r w:rsidRPr="006B0E96">
              <w:rPr>
                <w:rFonts w:ascii="宋体" w:eastAsia="宋体" w:hAnsi="宋体" w:hint="eastAsia"/>
                <w:sz w:val="21"/>
                <w:szCs w:val="21"/>
              </w:rPr>
              <w:t>答：</w:t>
            </w:r>
            <w:r w:rsidR="003507A6">
              <w:rPr>
                <w:rFonts w:ascii="宋体" w:eastAsia="宋体" w:hAnsi="宋体" w:hint="eastAsia"/>
                <w:sz w:val="21"/>
                <w:szCs w:val="21"/>
              </w:rPr>
              <w:t>根据行业数据</w:t>
            </w:r>
            <w:r>
              <w:rPr>
                <w:rFonts w:ascii="宋体" w:eastAsia="宋体" w:hAnsi="宋体" w:hint="eastAsia"/>
                <w:sz w:val="21"/>
                <w:szCs w:val="21"/>
              </w:rPr>
              <w:t>，</w:t>
            </w:r>
            <w:r w:rsidR="003507A6">
              <w:rPr>
                <w:rFonts w:ascii="宋体" w:eastAsia="宋体" w:hAnsi="宋体" w:hint="eastAsia"/>
                <w:sz w:val="21"/>
                <w:szCs w:val="21"/>
              </w:rPr>
              <w:t>光伏产业链各环节都有快速的技术迭代以及较大幅度的扩产计划，</w:t>
            </w:r>
            <w:r w:rsidR="00633EF6">
              <w:rPr>
                <w:rFonts w:ascii="宋体" w:eastAsia="宋体" w:hAnsi="宋体" w:hint="eastAsia"/>
                <w:sz w:val="21"/>
                <w:szCs w:val="21"/>
              </w:rPr>
              <w:t>N型电池快速发展</w:t>
            </w:r>
            <w:r w:rsidR="003507A6">
              <w:rPr>
                <w:rFonts w:ascii="宋体" w:eastAsia="宋体" w:hAnsi="宋体" w:hint="eastAsia"/>
                <w:sz w:val="21"/>
                <w:szCs w:val="21"/>
              </w:rPr>
              <w:t>将带来组件的升级变化</w:t>
            </w:r>
            <w:r w:rsidR="00633EF6">
              <w:rPr>
                <w:rFonts w:ascii="宋体" w:eastAsia="宋体" w:hAnsi="宋体" w:hint="eastAsia"/>
                <w:sz w:val="21"/>
                <w:szCs w:val="21"/>
              </w:rPr>
              <w:t>，2</w:t>
            </w:r>
            <w:r w:rsidR="00633EF6">
              <w:rPr>
                <w:rFonts w:ascii="宋体" w:eastAsia="宋体" w:hAnsi="宋体"/>
                <w:sz w:val="21"/>
                <w:szCs w:val="21"/>
              </w:rPr>
              <w:t>023年TOPCON、</w:t>
            </w:r>
            <w:r w:rsidR="00633EF6">
              <w:rPr>
                <w:rFonts w:ascii="宋体" w:eastAsia="宋体" w:hAnsi="宋体" w:hint="eastAsia"/>
                <w:sz w:val="21"/>
                <w:szCs w:val="21"/>
              </w:rPr>
              <w:t>H</w:t>
            </w:r>
            <w:r w:rsidR="00633EF6">
              <w:rPr>
                <w:rFonts w:ascii="宋体" w:eastAsia="宋体" w:hAnsi="宋体"/>
                <w:sz w:val="21"/>
                <w:szCs w:val="21"/>
              </w:rPr>
              <w:t>JT等类型组件的扩产规划增幅明显</w:t>
            </w:r>
            <w:r w:rsidR="003507A6">
              <w:rPr>
                <w:rFonts w:ascii="宋体" w:eastAsia="宋体" w:hAnsi="宋体"/>
                <w:sz w:val="21"/>
                <w:szCs w:val="21"/>
              </w:rPr>
              <w:t>，尤其</w:t>
            </w:r>
            <w:r w:rsidR="003507A6">
              <w:rPr>
                <w:rFonts w:ascii="宋体" w:eastAsia="宋体" w:hAnsi="宋体" w:hint="eastAsia"/>
                <w:sz w:val="21"/>
                <w:szCs w:val="21"/>
              </w:rPr>
              <w:t>T</w:t>
            </w:r>
            <w:r w:rsidR="003507A6">
              <w:rPr>
                <w:rFonts w:ascii="宋体" w:eastAsia="宋体" w:hAnsi="宋体"/>
                <w:sz w:val="21"/>
                <w:szCs w:val="21"/>
              </w:rPr>
              <w:t>OPCON组件的逐步达产，将带来行业新的技术发展和成本</w:t>
            </w:r>
            <w:r w:rsidR="00166A89">
              <w:rPr>
                <w:rFonts w:ascii="宋体" w:eastAsia="宋体" w:hAnsi="宋体"/>
                <w:sz w:val="21"/>
                <w:szCs w:val="21"/>
              </w:rPr>
              <w:t>的进一步</w:t>
            </w:r>
            <w:r w:rsidR="003507A6">
              <w:rPr>
                <w:rFonts w:ascii="宋体" w:eastAsia="宋体" w:hAnsi="宋体"/>
                <w:sz w:val="21"/>
                <w:szCs w:val="21"/>
              </w:rPr>
              <w:t>优化。同时Perk电池、钙钛矿新型电池技术均在持续进步和提升过程中。</w:t>
            </w:r>
            <w:r w:rsidR="003507A6">
              <w:rPr>
                <w:rFonts w:ascii="宋体" w:eastAsia="宋体" w:hAnsi="宋体" w:hint="eastAsia"/>
                <w:sz w:val="21"/>
                <w:szCs w:val="21"/>
              </w:rPr>
              <w:t>光伏产业方兴未艾，技术发展充满勃勃生机。</w:t>
            </w:r>
          </w:p>
        </w:tc>
      </w:tr>
      <w:tr w:rsidR="00B15A90" w:rsidRPr="006B0E96" w14:paraId="52369E78"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E1DF3DF" w14:textId="5AC80399" w:rsidR="00595828" w:rsidRPr="006B0E96" w:rsidRDefault="00595828" w:rsidP="00945264">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lastRenderedPageBreak/>
              <w:t>附件清单（如有）</w:t>
            </w:r>
          </w:p>
        </w:tc>
        <w:tc>
          <w:tcPr>
            <w:tcW w:w="8222"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6B0E96" w:rsidRDefault="00BC6C82" w:rsidP="004F0EC4">
            <w:pPr>
              <w:snapToGrid w:val="0"/>
              <w:spacing w:beforeLines="30" w:before="72" w:afterLines="30" w:after="72" w:line="276" w:lineRule="auto"/>
              <w:jc w:val="both"/>
              <w:rPr>
                <w:rFonts w:ascii="宋体" w:eastAsia="宋体" w:hAnsi="宋体" w:cs="宋体"/>
                <w:color w:val="auto"/>
                <w:sz w:val="21"/>
                <w:szCs w:val="21"/>
              </w:rPr>
            </w:pPr>
            <w:r w:rsidRPr="006B0E96">
              <w:rPr>
                <w:rFonts w:ascii="宋体" w:eastAsia="宋体" w:hAnsi="宋体" w:cs="宋体" w:hint="eastAsia"/>
                <w:color w:val="auto"/>
                <w:sz w:val="21"/>
                <w:szCs w:val="21"/>
              </w:rPr>
              <w:t xml:space="preserve"> </w:t>
            </w:r>
            <w:r w:rsidR="00E06E35" w:rsidRPr="006B0E96">
              <w:rPr>
                <w:rFonts w:ascii="宋体" w:eastAsia="宋体" w:hAnsi="宋体" w:cs="宋体" w:hint="eastAsia"/>
                <w:color w:val="auto"/>
                <w:sz w:val="21"/>
                <w:szCs w:val="21"/>
              </w:rPr>
              <w:t>无</w:t>
            </w:r>
          </w:p>
        </w:tc>
      </w:tr>
      <w:tr w:rsidR="00B15A90" w:rsidRPr="006B0E96" w14:paraId="4BAAEEA4"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6B0E96" w:rsidRDefault="00753D88" w:rsidP="00871477">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t>日期</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6A41750A" w:rsidR="00753D88" w:rsidRPr="006B0E96" w:rsidRDefault="008B48E9" w:rsidP="00225AF7">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2</w:t>
            </w:r>
            <w:r w:rsidR="00197094" w:rsidRPr="006B0E96">
              <w:rPr>
                <w:rFonts w:ascii="宋体" w:eastAsia="宋体" w:hAnsi="宋体"/>
                <w:color w:val="auto"/>
                <w:sz w:val="21"/>
                <w:szCs w:val="21"/>
              </w:rPr>
              <w:t>022</w:t>
            </w:r>
            <w:r w:rsidRPr="006B0E96">
              <w:rPr>
                <w:rFonts w:ascii="宋体" w:eastAsia="宋体" w:hAnsi="宋体" w:hint="eastAsia"/>
                <w:color w:val="auto"/>
                <w:sz w:val="21"/>
                <w:szCs w:val="21"/>
              </w:rPr>
              <w:t>年</w:t>
            </w:r>
            <w:r w:rsidR="00166A89">
              <w:rPr>
                <w:rFonts w:ascii="宋体" w:eastAsia="宋体" w:hAnsi="宋体"/>
                <w:color w:val="auto"/>
                <w:sz w:val="21"/>
                <w:szCs w:val="21"/>
              </w:rPr>
              <w:t>11</w:t>
            </w:r>
            <w:r w:rsidR="001074F7" w:rsidRPr="006B0E96">
              <w:rPr>
                <w:rFonts w:ascii="宋体" w:eastAsia="宋体" w:hAnsi="宋体" w:hint="eastAsia"/>
                <w:color w:val="auto"/>
                <w:sz w:val="21"/>
                <w:szCs w:val="21"/>
              </w:rPr>
              <w:t>月</w:t>
            </w:r>
            <w:r w:rsidR="00945264">
              <w:rPr>
                <w:rFonts w:ascii="宋体" w:eastAsia="宋体" w:hAnsi="宋体"/>
                <w:color w:val="auto"/>
                <w:sz w:val="21"/>
                <w:szCs w:val="21"/>
              </w:rPr>
              <w:t>30</w:t>
            </w:r>
            <w:r w:rsidR="001074F7" w:rsidRPr="006B0E96">
              <w:rPr>
                <w:rFonts w:ascii="宋体" w:eastAsia="宋体" w:hAnsi="宋体" w:hint="eastAsia"/>
                <w:color w:val="auto"/>
                <w:sz w:val="21"/>
                <w:szCs w:val="21"/>
              </w:rPr>
              <w:t>日</w:t>
            </w:r>
          </w:p>
        </w:tc>
      </w:tr>
    </w:tbl>
    <w:p w14:paraId="276A7ABE" w14:textId="534BE8F3" w:rsidR="00E56F31" w:rsidRPr="006B0E96" w:rsidRDefault="00E56F31" w:rsidP="00945264">
      <w:pPr>
        <w:spacing w:after="0" w:line="276" w:lineRule="auto"/>
        <w:jc w:val="both"/>
        <w:rPr>
          <w:rFonts w:ascii="宋体" w:eastAsia="宋体" w:hAnsi="宋体"/>
          <w:color w:val="auto"/>
          <w:sz w:val="24"/>
          <w:szCs w:val="24"/>
        </w:rPr>
      </w:pPr>
    </w:p>
    <w:sectPr w:rsidR="00E56F31" w:rsidRPr="006B0E96"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A304" w14:textId="77777777" w:rsidR="00070F71" w:rsidRDefault="00070F71" w:rsidP="00595828">
      <w:pPr>
        <w:spacing w:after="0" w:line="240" w:lineRule="auto"/>
      </w:pPr>
      <w:r>
        <w:separator/>
      </w:r>
    </w:p>
  </w:endnote>
  <w:endnote w:type="continuationSeparator" w:id="0">
    <w:p w14:paraId="7BDF6C63" w14:textId="77777777" w:rsidR="00070F71" w:rsidRDefault="00070F71"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3164" w14:textId="77777777" w:rsidR="00070F71" w:rsidRDefault="00070F71" w:rsidP="00595828">
      <w:pPr>
        <w:spacing w:after="0" w:line="240" w:lineRule="auto"/>
      </w:pPr>
      <w:r>
        <w:separator/>
      </w:r>
    </w:p>
  </w:footnote>
  <w:footnote w:type="continuationSeparator" w:id="0">
    <w:p w14:paraId="13B1A4C5" w14:textId="77777777" w:rsidR="00070F71" w:rsidRDefault="00070F71" w:rsidP="0059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9442BBB"/>
    <w:multiLevelType w:val="hybridMultilevel"/>
    <w:tmpl w:val="AE0EE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50048C"/>
    <w:multiLevelType w:val="hybridMultilevel"/>
    <w:tmpl w:val="39BE7686"/>
    <w:lvl w:ilvl="0" w:tplc="4044D0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80E4CC"/>
    <w:multiLevelType w:val="singleLevel"/>
    <w:tmpl w:val="1680E4CC"/>
    <w:lvl w:ilvl="0">
      <w:start w:val="6"/>
      <w:numFmt w:val="decimal"/>
      <w:suff w:val="nothing"/>
      <w:lvlText w:val="（%1）"/>
      <w:lvlJc w:val="left"/>
    </w:lvl>
  </w:abstractNum>
  <w:abstractNum w:abstractNumId="7" w15:restartNumberingAfterBreak="0">
    <w:nsid w:val="1B182875"/>
    <w:multiLevelType w:val="hybridMultilevel"/>
    <w:tmpl w:val="270413E8"/>
    <w:lvl w:ilvl="0" w:tplc="89BA298C">
      <w:start w:val="1"/>
      <w:numFmt w:val="decimal"/>
      <w:lvlText w:val="（%1）"/>
      <w:lvlJc w:val="left"/>
      <w:pPr>
        <w:ind w:left="720" w:hanging="720"/>
      </w:pPr>
      <w:rPr>
        <w:rFonts w:ascii="宋体" w:eastAsia="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800190"/>
    <w:multiLevelType w:val="hybridMultilevel"/>
    <w:tmpl w:val="B25858B4"/>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0A7AA9"/>
    <w:multiLevelType w:val="hybridMultilevel"/>
    <w:tmpl w:val="06BCA3EC"/>
    <w:lvl w:ilvl="0" w:tplc="B208821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264284"/>
    <w:multiLevelType w:val="hybridMultilevel"/>
    <w:tmpl w:val="273EB8E6"/>
    <w:lvl w:ilvl="0" w:tplc="0409000F">
      <w:start w:val="1"/>
      <w:numFmt w:val="decimal"/>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12" w15:restartNumberingAfterBreak="0">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A9E4579"/>
    <w:multiLevelType w:val="hybridMultilevel"/>
    <w:tmpl w:val="43E0787E"/>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743626"/>
    <w:multiLevelType w:val="hybridMultilevel"/>
    <w:tmpl w:val="43AEDBBA"/>
    <w:lvl w:ilvl="0" w:tplc="97345042">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FC10DA"/>
    <w:multiLevelType w:val="hybridMultilevel"/>
    <w:tmpl w:val="55B42D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30B6C83"/>
    <w:multiLevelType w:val="hybridMultilevel"/>
    <w:tmpl w:val="4B402BEA"/>
    <w:lvl w:ilvl="0" w:tplc="32A2D9D4">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12B400F"/>
    <w:multiLevelType w:val="hybridMultilevel"/>
    <w:tmpl w:val="8A0ECA6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BC76343"/>
    <w:multiLevelType w:val="hybridMultilevel"/>
    <w:tmpl w:val="7F263AEA"/>
    <w:lvl w:ilvl="0" w:tplc="BB207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6209516">
    <w:abstractNumId w:val="14"/>
  </w:num>
  <w:num w:numId="2" w16cid:durableId="2066836315">
    <w:abstractNumId w:val="21"/>
  </w:num>
  <w:num w:numId="3" w16cid:durableId="1163082692">
    <w:abstractNumId w:val="1"/>
  </w:num>
  <w:num w:numId="4" w16cid:durableId="472992629">
    <w:abstractNumId w:val="0"/>
  </w:num>
  <w:num w:numId="5" w16cid:durableId="593712665">
    <w:abstractNumId w:val="20"/>
  </w:num>
  <w:num w:numId="6" w16cid:durableId="1476406822">
    <w:abstractNumId w:val="4"/>
  </w:num>
  <w:num w:numId="7" w16cid:durableId="876356741">
    <w:abstractNumId w:val="5"/>
  </w:num>
  <w:num w:numId="8" w16cid:durableId="826748182">
    <w:abstractNumId w:val="8"/>
  </w:num>
  <w:num w:numId="9" w16cid:durableId="89661659">
    <w:abstractNumId w:val="17"/>
  </w:num>
  <w:num w:numId="10" w16cid:durableId="378090663">
    <w:abstractNumId w:val="12"/>
  </w:num>
  <w:num w:numId="11" w16cid:durableId="88284371">
    <w:abstractNumId w:val="15"/>
  </w:num>
  <w:num w:numId="12" w16cid:durableId="214702239">
    <w:abstractNumId w:val="11"/>
  </w:num>
  <w:num w:numId="13" w16cid:durableId="1195849004">
    <w:abstractNumId w:val="22"/>
  </w:num>
  <w:num w:numId="14" w16cid:durableId="1956474245">
    <w:abstractNumId w:val="7"/>
  </w:num>
  <w:num w:numId="15" w16cid:durableId="1816988096">
    <w:abstractNumId w:val="6"/>
  </w:num>
  <w:num w:numId="16" w16cid:durableId="282158685">
    <w:abstractNumId w:val="16"/>
  </w:num>
  <w:num w:numId="17" w16cid:durableId="81997747">
    <w:abstractNumId w:val="19"/>
  </w:num>
  <w:num w:numId="18" w16cid:durableId="60906573">
    <w:abstractNumId w:val="18"/>
  </w:num>
  <w:num w:numId="19" w16cid:durableId="1257521827">
    <w:abstractNumId w:val="10"/>
  </w:num>
  <w:num w:numId="20" w16cid:durableId="757362470">
    <w:abstractNumId w:val="23"/>
  </w:num>
  <w:num w:numId="21" w16cid:durableId="385884735">
    <w:abstractNumId w:val="13"/>
  </w:num>
  <w:num w:numId="22" w16cid:durableId="367418518">
    <w:abstractNumId w:val="9"/>
  </w:num>
  <w:num w:numId="23" w16cid:durableId="1669939465">
    <w:abstractNumId w:val="2"/>
  </w:num>
  <w:num w:numId="24" w16cid:durableId="1065835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DB"/>
    <w:rsid w:val="00020CA8"/>
    <w:rsid w:val="000210BC"/>
    <w:rsid w:val="000210C5"/>
    <w:rsid w:val="000211EA"/>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0F71"/>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6484"/>
    <w:rsid w:val="001664A6"/>
    <w:rsid w:val="001664AD"/>
    <w:rsid w:val="00166566"/>
    <w:rsid w:val="00166A89"/>
    <w:rsid w:val="00166E2A"/>
    <w:rsid w:val="00167462"/>
    <w:rsid w:val="001676D0"/>
    <w:rsid w:val="001714BC"/>
    <w:rsid w:val="00171BA7"/>
    <w:rsid w:val="0017212F"/>
    <w:rsid w:val="001724B0"/>
    <w:rsid w:val="00172A4D"/>
    <w:rsid w:val="00173EE2"/>
    <w:rsid w:val="0017418C"/>
    <w:rsid w:val="001749CD"/>
    <w:rsid w:val="00174DE3"/>
    <w:rsid w:val="00175046"/>
    <w:rsid w:val="0017682E"/>
    <w:rsid w:val="00176DED"/>
    <w:rsid w:val="00177308"/>
    <w:rsid w:val="001774CD"/>
    <w:rsid w:val="00177759"/>
    <w:rsid w:val="00177A58"/>
    <w:rsid w:val="00180421"/>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6F52"/>
    <w:rsid w:val="001F7872"/>
    <w:rsid w:val="001F78D9"/>
    <w:rsid w:val="001F7A06"/>
    <w:rsid w:val="001F7B4A"/>
    <w:rsid w:val="0020130B"/>
    <w:rsid w:val="00201D53"/>
    <w:rsid w:val="00202180"/>
    <w:rsid w:val="002022A5"/>
    <w:rsid w:val="00202AE4"/>
    <w:rsid w:val="002043EF"/>
    <w:rsid w:val="00205B93"/>
    <w:rsid w:val="00206751"/>
    <w:rsid w:val="0020691D"/>
    <w:rsid w:val="00206CE7"/>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525"/>
    <w:rsid w:val="002327C9"/>
    <w:rsid w:val="002328C8"/>
    <w:rsid w:val="00232911"/>
    <w:rsid w:val="00232C51"/>
    <w:rsid w:val="00232E43"/>
    <w:rsid w:val="0023305E"/>
    <w:rsid w:val="0023334C"/>
    <w:rsid w:val="0023346A"/>
    <w:rsid w:val="002343C5"/>
    <w:rsid w:val="002349FE"/>
    <w:rsid w:val="00234A0B"/>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4DA"/>
    <w:rsid w:val="00290D81"/>
    <w:rsid w:val="00291B05"/>
    <w:rsid w:val="00291C56"/>
    <w:rsid w:val="00293118"/>
    <w:rsid w:val="00293137"/>
    <w:rsid w:val="00293C7A"/>
    <w:rsid w:val="00293F0D"/>
    <w:rsid w:val="002940AF"/>
    <w:rsid w:val="00294453"/>
    <w:rsid w:val="0029485A"/>
    <w:rsid w:val="002968EC"/>
    <w:rsid w:val="00297521"/>
    <w:rsid w:val="00297B63"/>
    <w:rsid w:val="002A05A2"/>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F97"/>
    <w:rsid w:val="002B6082"/>
    <w:rsid w:val="002B61F6"/>
    <w:rsid w:val="002B640A"/>
    <w:rsid w:val="002B6AAC"/>
    <w:rsid w:val="002B7072"/>
    <w:rsid w:val="002B724B"/>
    <w:rsid w:val="002B7EC7"/>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6D76"/>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41D"/>
    <w:rsid w:val="00381505"/>
    <w:rsid w:val="00381A74"/>
    <w:rsid w:val="00381A92"/>
    <w:rsid w:val="00381C89"/>
    <w:rsid w:val="00382B6D"/>
    <w:rsid w:val="00382C4A"/>
    <w:rsid w:val="00383802"/>
    <w:rsid w:val="00384727"/>
    <w:rsid w:val="003848A4"/>
    <w:rsid w:val="00384A0C"/>
    <w:rsid w:val="0038545F"/>
    <w:rsid w:val="00385FA2"/>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366D"/>
    <w:rsid w:val="003E367C"/>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2642"/>
    <w:rsid w:val="004331C4"/>
    <w:rsid w:val="00433E7A"/>
    <w:rsid w:val="004350EB"/>
    <w:rsid w:val="00435118"/>
    <w:rsid w:val="004351F8"/>
    <w:rsid w:val="004353B9"/>
    <w:rsid w:val="004357F7"/>
    <w:rsid w:val="00435F7E"/>
    <w:rsid w:val="00436248"/>
    <w:rsid w:val="004363B9"/>
    <w:rsid w:val="0043649C"/>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64F0"/>
    <w:rsid w:val="005D7826"/>
    <w:rsid w:val="005D79B7"/>
    <w:rsid w:val="005D7EA2"/>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2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4A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4752"/>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4B7"/>
    <w:rsid w:val="006A5AA0"/>
    <w:rsid w:val="006A63B3"/>
    <w:rsid w:val="006A70C1"/>
    <w:rsid w:val="006A7195"/>
    <w:rsid w:val="006A75E3"/>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27CEA"/>
    <w:rsid w:val="00727D43"/>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83F"/>
    <w:rsid w:val="00777171"/>
    <w:rsid w:val="00777DD7"/>
    <w:rsid w:val="007800ED"/>
    <w:rsid w:val="00780255"/>
    <w:rsid w:val="00780B3B"/>
    <w:rsid w:val="007817EE"/>
    <w:rsid w:val="0078206E"/>
    <w:rsid w:val="00782376"/>
    <w:rsid w:val="0078252E"/>
    <w:rsid w:val="007834F3"/>
    <w:rsid w:val="00783673"/>
    <w:rsid w:val="007836CA"/>
    <w:rsid w:val="00783B18"/>
    <w:rsid w:val="007842E2"/>
    <w:rsid w:val="00784D5B"/>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684"/>
    <w:rsid w:val="007F4F67"/>
    <w:rsid w:val="007F53DB"/>
    <w:rsid w:val="007F59D6"/>
    <w:rsid w:val="007F5CC1"/>
    <w:rsid w:val="007F6C13"/>
    <w:rsid w:val="007F7291"/>
    <w:rsid w:val="007F79D9"/>
    <w:rsid w:val="007F7E50"/>
    <w:rsid w:val="008001C8"/>
    <w:rsid w:val="00800D06"/>
    <w:rsid w:val="008011DC"/>
    <w:rsid w:val="008012F5"/>
    <w:rsid w:val="008015B5"/>
    <w:rsid w:val="00801FDD"/>
    <w:rsid w:val="0080224E"/>
    <w:rsid w:val="00802979"/>
    <w:rsid w:val="00802C6F"/>
    <w:rsid w:val="008032C1"/>
    <w:rsid w:val="008032E8"/>
    <w:rsid w:val="00803FDD"/>
    <w:rsid w:val="00804073"/>
    <w:rsid w:val="00804472"/>
    <w:rsid w:val="008044CC"/>
    <w:rsid w:val="0080465D"/>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524A"/>
    <w:rsid w:val="008153E8"/>
    <w:rsid w:val="00815D56"/>
    <w:rsid w:val="00815FFE"/>
    <w:rsid w:val="00816134"/>
    <w:rsid w:val="00817B63"/>
    <w:rsid w:val="00817E0F"/>
    <w:rsid w:val="00817EC9"/>
    <w:rsid w:val="008202B0"/>
    <w:rsid w:val="008203A5"/>
    <w:rsid w:val="00821C96"/>
    <w:rsid w:val="0082227B"/>
    <w:rsid w:val="008222D3"/>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FAF"/>
    <w:rsid w:val="0087014A"/>
    <w:rsid w:val="00870288"/>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099"/>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36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3B2E"/>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961"/>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BBD"/>
    <w:rsid w:val="009B2F47"/>
    <w:rsid w:val="009B4262"/>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1E8F"/>
    <w:rsid w:val="00A51ECE"/>
    <w:rsid w:val="00A52E6E"/>
    <w:rsid w:val="00A531F0"/>
    <w:rsid w:val="00A53578"/>
    <w:rsid w:val="00A540B6"/>
    <w:rsid w:val="00A542FC"/>
    <w:rsid w:val="00A54DA5"/>
    <w:rsid w:val="00A5541A"/>
    <w:rsid w:val="00A55D13"/>
    <w:rsid w:val="00A561D7"/>
    <w:rsid w:val="00A56676"/>
    <w:rsid w:val="00A57183"/>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EBD"/>
    <w:rsid w:val="00AB597B"/>
    <w:rsid w:val="00AB5A84"/>
    <w:rsid w:val="00AB5BD8"/>
    <w:rsid w:val="00AB5C00"/>
    <w:rsid w:val="00AB64DF"/>
    <w:rsid w:val="00AB65BD"/>
    <w:rsid w:val="00AB65CE"/>
    <w:rsid w:val="00AB67BC"/>
    <w:rsid w:val="00AB6E77"/>
    <w:rsid w:val="00AC0398"/>
    <w:rsid w:val="00AC10C9"/>
    <w:rsid w:val="00AC11F7"/>
    <w:rsid w:val="00AC1766"/>
    <w:rsid w:val="00AC1CA4"/>
    <w:rsid w:val="00AC1EF9"/>
    <w:rsid w:val="00AC2471"/>
    <w:rsid w:val="00AC2607"/>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1481"/>
    <w:rsid w:val="00B7168C"/>
    <w:rsid w:val="00B71C85"/>
    <w:rsid w:val="00B723A3"/>
    <w:rsid w:val="00B72A14"/>
    <w:rsid w:val="00B72F0F"/>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C3E"/>
    <w:rsid w:val="00C034E8"/>
    <w:rsid w:val="00C036F9"/>
    <w:rsid w:val="00C03CF9"/>
    <w:rsid w:val="00C05B6F"/>
    <w:rsid w:val="00C05B84"/>
    <w:rsid w:val="00C065C4"/>
    <w:rsid w:val="00C06B12"/>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6C38"/>
    <w:rsid w:val="00C1722D"/>
    <w:rsid w:val="00C17511"/>
    <w:rsid w:val="00C20046"/>
    <w:rsid w:val="00C203BE"/>
    <w:rsid w:val="00C20CA7"/>
    <w:rsid w:val="00C214D4"/>
    <w:rsid w:val="00C21EF7"/>
    <w:rsid w:val="00C2285F"/>
    <w:rsid w:val="00C22F08"/>
    <w:rsid w:val="00C2383D"/>
    <w:rsid w:val="00C2384C"/>
    <w:rsid w:val="00C24A42"/>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2EC7"/>
    <w:rsid w:val="00C33223"/>
    <w:rsid w:val="00C33376"/>
    <w:rsid w:val="00C335EE"/>
    <w:rsid w:val="00C3374B"/>
    <w:rsid w:val="00C34EAD"/>
    <w:rsid w:val="00C34FC9"/>
    <w:rsid w:val="00C365D9"/>
    <w:rsid w:val="00C375CE"/>
    <w:rsid w:val="00C406EA"/>
    <w:rsid w:val="00C40CFE"/>
    <w:rsid w:val="00C40DC4"/>
    <w:rsid w:val="00C41242"/>
    <w:rsid w:val="00C42077"/>
    <w:rsid w:val="00C42BCC"/>
    <w:rsid w:val="00C42BD6"/>
    <w:rsid w:val="00C42E87"/>
    <w:rsid w:val="00C4327F"/>
    <w:rsid w:val="00C43894"/>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FE5"/>
    <w:rsid w:val="00C871B4"/>
    <w:rsid w:val="00C90DD8"/>
    <w:rsid w:val="00C90F0B"/>
    <w:rsid w:val="00C9178E"/>
    <w:rsid w:val="00C91B30"/>
    <w:rsid w:val="00C91F59"/>
    <w:rsid w:val="00C923C0"/>
    <w:rsid w:val="00C9295D"/>
    <w:rsid w:val="00C95137"/>
    <w:rsid w:val="00C9534A"/>
    <w:rsid w:val="00C95934"/>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B6AD5"/>
    <w:rsid w:val="00CC03B3"/>
    <w:rsid w:val="00CC0AED"/>
    <w:rsid w:val="00CC0F5C"/>
    <w:rsid w:val="00CC17C2"/>
    <w:rsid w:val="00CC2047"/>
    <w:rsid w:val="00CC2420"/>
    <w:rsid w:val="00CC3BA9"/>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42E"/>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7367"/>
    <w:rsid w:val="00D2746B"/>
    <w:rsid w:val="00D276AA"/>
    <w:rsid w:val="00D3093B"/>
    <w:rsid w:val="00D30BF1"/>
    <w:rsid w:val="00D30D42"/>
    <w:rsid w:val="00D30EF4"/>
    <w:rsid w:val="00D31207"/>
    <w:rsid w:val="00D31295"/>
    <w:rsid w:val="00D319B3"/>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6AFD"/>
    <w:rsid w:val="00D67035"/>
    <w:rsid w:val="00D67477"/>
    <w:rsid w:val="00D67747"/>
    <w:rsid w:val="00D67754"/>
    <w:rsid w:val="00D67D25"/>
    <w:rsid w:val="00D70938"/>
    <w:rsid w:val="00D70CFB"/>
    <w:rsid w:val="00D70FC3"/>
    <w:rsid w:val="00D7133D"/>
    <w:rsid w:val="00D71592"/>
    <w:rsid w:val="00D71EF1"/>
    <w:rsid w:val="00D72059"/>
    <w:rsid w:val="00D722D2"/>
    <w:rsid w:val="00D72922"/>
    <w:rsid w:val="00D72F13"/>
    <w:rsid w:val="00D73269"/>
    <w:rsid w:val="00D743F9"/>
    <w:rsid w:val="00D74BB8"/>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625"/>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4BAC"/>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540"/>
    <w:rsid w:val="00F618B3"/>
    <w:rsid w:val="00F61B88"/>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26AA"/>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8BE2"/>
  <w15:docId w15:val="{047FC9D7-10B2-41F5-A39D-82F0BEEE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95828"/>
    <w:rPr>
      <w:rFonts w:ascii="Calibri" w:eastAsia="Calibri" w:hAnsi="Calibri" w:cs="Calibri"/>
      <w:color w:val="000000"/>
      <w:sz w:val="18"/>
      <w:szCs w:val="18"/>
    </w:rPr>
  </w:style>
  <w:style w:type="paragraph" w:styleId="a5">
    <w:name w:val="footer"/>
    <w:basedOn w:val="a"/>
    <w:link w:val="a6"/>
    <w:uiPriority w:val="99"/>
    <w:unhideWhenUsed/>
    <w:rsid w:val="0059582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95828"/>
    <w:rPr>
      <w:rFonts w:ascii="Calibri" w:eastAsia="Calibri" w:hAnsi="Calibri" w:cs="Calibri"/>
      <w:color w:val="000000"/>
      <w:sz w:val="18"/>
      <w:szCs w:val="18"/>
    </w:rPr>
  </w:style>
  <w:style w:type="paragraph" w:styleId="a7">
    <w:name w:val="Balloon Text"/>
    <w:basedOn w:val="a"/>
    <w:link w:val="a8"/>
    <w:uiPriority w:val="99"/>
    <w:semiHidden/>
    <w:unhideWhenUsed/>
    <w:rsid w:val="00BA16B2"/>
    <w:pPr>
      <w:spacing w:after="0" w:line="240" w:lineRule="auto"/>
    </w:pPr>
    <w:rPr>
      <w:sz w:val="18"/>
      <w:szCs w:val="18"/>
    </w:rPr>
  </w:style>
  <w:style w:type="character" w:customStyle="1" w:styleId="a8">
    <w:name w:val="批注框文本 字符"/>
    <w:basedOn w:val="a0"/>
    <w:link w:val="a7"/>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9">
    <w:name w:val="Emphasis"/>
    <w:basedOn w:val="a0"/>
    <w:uiPriority w:val="20"/>
    <w:qFormat/>
    <w:rsid w:val="008355C9"/>
    <w:rPr>
      <w:i/>
      <w:iCs/>
    </w:rPr>
  </w:style>
  <w:style w:type="character" w:styleId="aa">
    <w:name w:val="Hyperlink"/>
    <w:basedOn w:val="a0"/>
    <w:uiPriority w:val="99"/>
    <w:semiHidden/>
    <w:unhideWhenUsed/>
    <w:rsid w:val="008355C9"/>
    <w:rPr>
      <w:color w:val="0000FF"/>
      <w:u w:val="single"/>
    </w:rPr>
  </w:style>
  <w:style w:type="character" w:styleId="ab">
    <w:name w:val="annotation reference"/>
    <w:basedOn w:val="a0"/>
    <w:uiPriority w:val="99"/>
    <w:semiHidden/>
    <w:unhideWhenUsed/>
    <w:rsid w:val="00BB5887"/>
    <w:rPr>
      <w:sz w:val="21"/>
      <w:szCs w:val="21"/>
    </w:rPr>
  </w:style>
  <w:style w:type="paragraph" w:styleId="ac">
    <w:name w:val="annotation text"/>
    <w:basedOn w:val="a"/>
    <w:link w:val="ad"/>
    <w:uiPriority w:val="99"/>
    <w:unhideWhenUsed/>
    <w:rsid w:val="00BB5887"/>
  </w:style>
  <w:style w:type="character" w:customStyle="1" w:styleId="ad">
    <w:name w:val="批注文字 字符"/>
    <w:basedOn w:val="a0"/>
    <w:link w:val="ac"/>
    <w:uiPriority w:val="99"/>
    <w:rsid w:val="00BB5887"/>
    <w:rPr>
      <w:rFonts w:ascii="Calibri" w:eastAsia="Calibri" w:hAnsi="Calibri" w:cs="Calibri"/>
      <w:color w:val="000000"/>
      <w:sz w:val="22"/>
    </w:rPr>
  </w:style>
  <w:style w:type="paragraph" w:styleId="ae">
    <w:name w:val="annotation subject"/>
    <w:basedOn w:val="ac"/>
    <w:next w:val="ac"/>
    <w:link w:val="af"/>
    <w:uiPriority w:val="99"/>
    <w:semiHidden/>
    <w:unhideWhenUsed/>
    <w:rsid w:val="00821C96"/>
    <w:rPr>
      <w:b/>
      <w:bCs/>
    </w:rPr>
  </w:style>
  <w:style w:type="character" w:customStyle="1" w:styleId="af">
    <w:name w:val="批注主题 字符"/>
    <w:basedOn w:val="ad"/>
    <w:link w:val="ae"/>
    <w:uiPriority w:val="99"/>
    <w:semiHidden/>
    <w:rsid w:val="00821C96"/>
    <w:rPr>
      <w:rFonts w:ascii="Calibri" w:eastAsia="Calibri" w:hAnsi="Calibri" w:cs="Calibri"/>
      <w:b/>
      <w:bCs/>
      <w:color w:val="000000"/>
      <w:sz w:val="22"/>
    </w:rPr>
  </w:style>
  <w:style w:type="paragraph" w:styleId="af0">
    <w:name w:val="List Paragraph"/>
    <w:basedOn w:val="a"/>
    <w:uiPriority w:val="34"/>
    <w:qFormat/>
    <w:rsid w:val="00C40DC4"/>
    <w:pPr>
      <w:ind w:firstLineChars="200" w:firstLine="420"/>
    </w:pPr>
  </w:style>
  <w:style w:type="paragraph" w:styleId="af1">
    <w:name w:val="No Spacing"/>
    <w:uiPriority w:val="1"/>
    <w:qFormat/>
    <w:rsid w:val="00AB2A40"/>
    <w:pPr>
      <w:widowControl w:val="0"/>
      <w:jc w:val="both"/>
    </w:pPr>
    <w:rPr>
      <w:rFonts w:ascii="Calibri" w:eastAsia="宋体" w:hAnsi="Calibri" w:cs="Times New Roman"/>
    </w:rPr>
  </w:style>
  <w:style w:type="paragraph" w:customStyle="1" w:styleId="0">
    <w:name w:val="【0正文中信建投】"/>
    <w:link w:val="00"/>
    <w:qFormat/>
    <w:rsid w:val="00DB0217"/>
    <w:pPr>
      <w:spacing w:beforeLines="50" w:before="50" w:line="360" w:lineRule="auto"/>
      <w:ind w:firstLineChars="200" w:firstLine="200"/>
      <w:jc w:val="both"/>
    </w:pPr>
    <w:rPr>
      <w:rFonts w:ascii="Times New Roman" w:eastAsia="宋体" w:hAnsi="Times New Roman" w:cs="Times New Roman"/>
      <w:sz w:val="24"/>
      <w:szCs w:val="21"/>
    </w:rPr>
  </w:style>
  <w:style w:type="character" w:customStyle="1" w:styleId="00">
    <w:name w:val="【0正文中信建投】 字符"/>
    <w:link w:val="0"/>
    <w:qFormat/>
    <w:rsid w:val="00DB0217"/>
    <w:rPr>
      <w:rFonts w:ascii="Times New Roman" w:eastAsia="宋体" w:hAnsi="Times New Roman" w:cs="Times New Roman"/>
      <w:sz w:val="24"/>
      <w:szCs w:val="21"/>
    </w:rPr>
  </w:style>
  <w:style w:type="paragraph" w:customStyle="1" w:styleId="5">
    <w:name w:val="【5级标题中信建投】"/>
    <w:basedOn w:val="a"/>
    <w:link w:val="50"/>
    <w:qFormat/>
    <w:rsid w:val="00EA32EF"/>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sid w:val="00EA32EF"/>
    <w:rPr>
      <w:rFonts w:ascii="Times New Roman" w:eastAsia="宋体" w:hAnsi="Times New Roman"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279F-4A6E-4FEE-A888-47536A06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288</Words>
  <Characters>1648</Characters>
  <Application>Microsoft Office Word</Application>
  <DocSecurity>0</DocSecurity>
  <Lines>13</Lines>
  <Paragraphs>3</Paragraphs>
  <ScaleCrop>false</ScaleCrop>
  <Company>微软中国</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Yao Hongxia</cp:lastModifiedBy>
  <cp:revision>4</cp:revision>
  <cp:lastPrinted>2021-01-15T08:56:00Z</cp:lastPrinted>
  <dcterms:created xsi:type="dcterms:W3CDTF">2022-12-01T13:03:00Z</dcterms:created>
  <dcterms:modified xsi:type="dcterms:W3CDTF">2022-12-02T01:10:00Z</dcterms:modified>
</cp:coreProperties>
</file>